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AC4" w:rsidRPr="00BB14CD" w:rsidRDefault="00BB14CD" w:rsidP="00F01A07">
      <w:pPr>
        <w:tabs>
          <w:tab w:val="left" w:pos="5820"/>
        </w:tabs>
        <w:jc w:val="both"/>
        <w:rPr>
          <w:rFonts w:cstheme="minorHAnsi"/>
          <w:sz w:val="24"/>
          <w:szCs w:val="24"/>
        </w:rPr>
      </w:pPr>
      <w:r w:rsidRPr="00BB14CD">
        <w:rPr>
          <w:rFonts w:cstheme="minorHAnsi"/>
          <w:noProof/>
          <w:sz w:val="24"/>
          <w:szCs w:val="24"/>
          <w:lang w:eastAsia="fr-FR"/>
        </w:rPr>
        <w:drawing>
          <wp:anchor distT="0" distB="0" distL="114300" distR="114300" simplePos="0" relativeHeight="251655680" behindDoc="1" locked="0" layoutInCell="1" allowOverlap="1" wp14:anchorId="601CBCD5" wp14:editId="7143E602">
            <wp:simplePos x="0" y="0"/>
            <wp:positionH relativeFrom="column">
              <wp:posOffset>4207439</wp:posOffset>
            </wp:positionH>
            <wp:positionV relativeFrom="paragraph">
              <wp:posOffset>494</wp:posOffset>
            </wp:positionV>
            <wp:extent cx="1985645" cy="1238250"/>
            <wp:effectExtent l="0" t="0" r="0" b="0"/>
            <wp:wrapTopAndBottom/>
            <wp:docPr id="16" name="Image 16" descr="C:\Users\DVV INTERNATIONAL\Desktop\DVV\capitalisation 28.06.2019\logo\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VV INTERNATIONAL\Desktop\DVV\capitalisation 28.06.2019\logo\M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564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14CD">
        <w:rPr>
          <w:rFonts w:cstheme="minorHAnsi"/>
          <w:sz w:val="24"/>
          <w:szCs w:val="24"/>
        </w:rPr>
        <w:t xml:space="preserve"> </w:t>
      </w:r>
      <w:r w:rsidR="006C5AC4" w:rsidRPr="00BB14CD">
        <w:rPr>
          <w:rFonts w:cstheme="minorHAnsi"/>
          <w:sz w:val="24"/>
          <w:szCs w:val="24"/>
        </w:rPr>
        <w:tab/>
      </w:r>
    </w:p>
    <w:p w:rsidR="00581770" w:rsidRPr="00BB14CD" w:rsidRDefault="00581770" w:rsidP="00F01A07">
      <w:pPr>
        <w:jc w:val="both"/>
        <w:rPr>
          <w:sz w:val="24"/>
          <w:szCs w:val="24"/>
        </w:rPr>
      </w:pPr>
    </w:p>
    <w:p w:rsidR="00964FFB" w:rsidRPr="00BB14CD" w:rsidRDefault="00964FFB" w:rsidP="00F01A07">
      <w:pPr>
        <w:jc w:val="both"/>
        <w:rPr>
          <w:sz w:val="24"/>
          <w:szCs w:val="24"/>
        </w:rPr>
      </w:pPr>
    </w:p>
    <w:p w:rsidR="00BB14CD" w:rsidRDefault="00BB14CD" w:rsidP="00F01A07">
      <w:pPr>
        <w:jc w:val="both"/>
        <w:rPr>
          <w:b/>
          <w:sz w:val="28"/>
          <w:szCs w:val="24"/>
        </w:rPr>
      </w:pPr>
    </w:p>
    <w:p w:rsidR="0018654B" w:rsidRPr="00964FFB" w:rsidRDefault="008229F8" w:rsidP="008229F8">
      <w:pPr>
        <w:jc w:val="center"/>
        <w:rPr>
          <w:b/>
          <w:sz w:val="28"/>
          <w:szCs w:val="24"/>
        </w:rPr>
      </w:pPr>
      <w:r>
        <w:rPr>
          <w:b/>
          <w:sz w:val="28"/>
          <w:szCs w:val="24"/>
        </w:rPr>
        <w:t xml:space="preserve">MANUEL DE PROCEDURE </w:t>
      </w:r>
      <w:r w:rsidR="0018654B" w:rsidRPr="00964FFB">
        <w:rPr>
          <w:b/>
          <w:sz w:val="28"/>
          <w:szCs w:val="24"/>
        </w:rPr>
        <w:t>ET DE GESTION</w:t>
      </w:r>
    </w:p>
    <w:p w:rsidR="006C5AC4" w:rsidRPr="00964FFB" w:rsidRDefault="0018654B" w:rsidP="008229F8">
      <w:pPr>
        <w:jc w:val="center"/>
        <w:rPr>
          <w:b/>
          <w:sz w:val="28"/>
          <w:szCs w:val="24"/>
        </w:rPr>
      </w:pPr>
      <w:r w:rsidRPr="00964FFB">
        <w:rPr>
          <w:b/>
          <w:sz w:val="28"/>
          <w:szCs w:val="24"/>
        </w:rPr>
        <w:t>DES CENTRES D’EDUCATION COMMUNAUTAIRE</w:t>
      </w:r>
    </w:p>
    <w:p w:rsidR="0018654B" w:rsidRPr="00253FE7" w:rsidRDefault="00964FFB" w:rsidP="00F01A07">
      <w:pPr>
        <w:jc w:val="both"/>
        <w:rPr>
          <w:sz w:val="24"/>
          <w:szCs w:val="24"/>
        </w:rPr>
      </w:pPr>
      <w:r>
        <w:rPr>
          <w:noProof/>
          <w:lang w:eastAsia="fr-FR"/>
        </w:rPr>
        <w:drawing>
          <wp:anchor distT="0" distB="0" distL="114300" distR="114300" simplePos="0" relativeHeight="251653632" behindDoc="1" locked="0" layoutInCell="1" allowOverlap="1" wp14:anchorId="1ED2D2AD" wp14:editId="4FDA184F">
            <wp:simplePos x="0" y="0"/>
            <wp:positionH relativeFrom="column">
              <wp:posOffset>1538605</wp:posOffset>
            </wp:positionH>
            <wp:positionV relativeFrom="paragraph">
              <wp:posOffset>92710</wp:posOffset>
            </wp:positionV>
            <wp:extent cx="3434715" cy="2576830"/>
            <wp:effectExtent l="0" t="0" r="0" b="0"/>
            <wp:wrapTight wrapText="bothSides">
              <wp:wrapPolygon edited="0">
                <wp:start x="0" y="0"/>
                <wp:lineTo x="0" y="21398"/>
                <wp:lineTo x="21444" y="21398"/>
                <wp:lineTo x="21444" y="0"/>
                <wp:lineTo x="0" y="0"/>
              </wp:wrapPolygon>
            </wp:wrapTight>
            <wp:docPr id="8" name="Image 8" descr="C:\Users\lenovo\AppData\Local\Microsoft\Windows\INetCache\Content.Word\formation_comité gestion CEC Sokolobala en présence_chef sous-secteur agriculture, conseiller chargé de l’éducation non formelle CAP et représent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formation_comité gestion CEC Sokolobala en présence_chef sous-secteur agriculture, conseiller chargé de l’éducation non formelle CAP et représentan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4715" cy="2576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2B1" w:rsidRPr="00253FE7" w:rsidRDefault="005F42B1" w:rsidP="00F01A07">
      <w:pPr>
        <w:jc w:val="both"/>
        <w:rPr>
          <w:sz w:val="24"/>
          <w:szCs w:val="24"/>
        </w:rPr>
      </w:pPr>
    </w:p>
    <w:p w:rsidR="008A281A" w:rsidRPr="00253FE7" w:rsidRDefault="008A281A" w:rsidP="00F01A07">
      <w:pPr>
        <w:jc w:val="both"/>
        <w:rPr>
          <w:sz w:val="24"/>
          <w:szCs w:val="24"/>
        </w:rPr>
      </w:pPr>
    </w:p>
    <w:p w:rsidR="0018654B" w:rsidRPr="00253FE7" w:rsidRDefault="0018654B" w:rsidP="00F01A07">
      <w:pPr>
        <w:jc w:val="both"/>
        <w:rPr>
          <w:sz w:val="24"/>
          <w:szCs w:val="24"/>
        </w:rPr>
      </w:pPr>
    </w:p>
    <w:p w:rsidR="0018654B" w:rsidRPr="00253FE7" w:rsidRDefault="0018654B" w:rsidP="00F01A07">
      <w:pPr>
        <w:jc w:val="both"/>
        <w:rPr>
          <w:sz w:val="24"/>
          <w:szCs w:val="24"/>
        </w:rPr>
      </w:pPr>
    </w:p>
    <w:p w:rsidR="0018654B" w:rsidRPr="00253FE7" w:rsidRDefault="0018654B" w:rsidP="00F01A07">
      <w:pPr>
        <w:jc w:val="both"/>
        <w:rPr>
          <w:sz w:val="24"/>
          <w:szCs w:val="24"/>
        </w:rPr>
      </w:pPr>
    </w:p>
    <w:p w:rsidR="00964FFB" w:rsidRDefault="00964FFB" w:rsidP="00F01A07">
      <w:pPr>
        <w:jc w:val="both"/>
        <w:rPr>
          <w:sz w:val="24"/>
          <w:szCs w:val="24"/>
        </w:rPr>
      </w:pPr>
    </w:p>
    <w:p w:rsidR="00964FFB" w:rsidRDefault="008229F8" w:rsidP="00F01A07">
      <w:pPr>
        <w:jc w:val="both"/>
        <w:rPr>
          <w:sz w:val="24"/>
          <w:szCs w:val="24"/>
        </w:rPr>
      </w:pPr>
      <w:r w:rsidRPr="00CE342D">
        <w:rPr>
          <w:rFonts w:cstheme="minorHAnsi"/>
          <w:b/>
          <w:noProof/>
          <w:sz w:val="24"/>
          <w:szCs w:val="24"/>
          <w:u w:val="single"/>
          <w:lang w:eastAsia="fr-FR"/>
        </w:rPr>
        <w:drawing>
          <wp:anchor distT="0" distB="0" distL="114300" distR="114300" simplePos="0" relativeHeight="251656704" behindDoc="0" locked="0" layoutInCell="1" allowOverlap="1" wp14:anchorId="3FA13D0D" wp14:editId="23CBC757">
            <wp:simplePos x="0" y="0"/>
            <wp:positionH relativeFrom="margin">
              <wp:posOffset>-156844</wp:posOffset>
            </wp:positionH>
            <wp:positionV relativeFrom="paragraph">
              <wp:posOffset>371476</wp:posOffset>
            </wp:positionV>
            <wp:extent cx="1276350" cy="1102624"/>
            <wp:effectExtent l="0" t="0" r="0" b="0"/>
            <wp:wrapNone/>
            <wp:docPr id="6" name="Picture 24" descr="Mac OS X:Users:wolfganggast:Desktop:Office:vhs-dvv_int_logo_RGB_pos_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c OS X:Users:wolfganggast:Desktop:Office:vhs-dvv_int_logo_RGB_pos_ver.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011" cy="1123928"/>
                    </a:xfrm>
                    <a:prstGeom prst="rect">
                      <a:avLst/>
                    </a:prstGeom>
                    <a:noFill/>
                  </pic:spPr>
                </pic:pic>
              </a:graphicData>
            </a:graphic>
            <wp14:sizeRelH relativeFrom="margin">
              <wp14:pctWidth>0</wp14:pctWidth>
            </wp14:sizeRelH>
            <wp14:sizeRelV relativeFrom="margin">
              <wp14:pctHeight>0</wp14:pctHeight>
            </wp14:sizeRelV>
          </wp:anchor>
        </w:drawing>
      </w:r>
    </w:p>
    <w:p w:rsidR="008229F8" w:rsidRDefault="00CE342D" w:rsidP="00F01A07">
      <w:pPr>
        <w:jc w:val="both"/>
        <w:rPr>
          <w:b/>
          <w:sz w:val="24"/>
          <w:szCs w:val="24"/>
        </w:rPr>
      </w:pPr>
      <w:r w:rsidRPr="00CE342D">
        <w:rPr>
          <w:noProof/>
          <w:sz w:val="24"/>
          <w:szCs w:val="24"/>
          <w:lang w:eastAsia="fr-FR"/>
        </w:rPr>
        <w:drawing>
          <wp:anchor distT="0" distB="0" distL="114300" distR="114300" simplePos="0" relativeHeight="251658752" behindDoc="0" locked="0" layoutInCell="1" allowOverlap="1" wp14:anchorId="3E3C24A1" wp14:editId="2C6E09D5">
            <wp:simplePos x="0" y="0"/>
            <wp:positionH relativeFrom="column">
              <wp:posOffset>3797935</wp:posOffset>
            </wp:positionH>
            <wp:positionV relativeFrom="paragraph">
              <wp:posOffset>201295</wp:posOffset>
            </wp:positionV>
            <wp:extent cx="2306320" cy="817880"/>
            <wp:effectExtent l="0" t="0" r="0" b="1270"/>
            <wp:wrapTopAndBottom/>
            <wp:docPr id="17" name="Image 17" descr="C:\Users\DVV INTERNATIONAL\Desktop\DVV\capitalisation 28.06.2019\logo\B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VV INTERNATIONAL\Desktop\DVV\capitalisation 28.06.2019\logo\BMZ.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632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9F8">
        <w:rPr>
          <w:b/>
          <w:sz w:val="24"/>
          <w:szCs w:val="24"/>
        </w:rPr>
        <w:t xml:space="preserve">                                                                                                                         </w:t>
      </w:r>
      <w:r w:rsidRPr="00CE342D">
        <w:rPr>
          <w:b/>
          <w:sz w:val="24"/>
          <w:szCs w:val="24"/>
        </w:rPr>
        <w:t>Financé par le BMZ</w:t>
      </w:r>
    </w:p>
    <w:p w:rsidR="004A3403" w:rsidRPr="00CE342D" w:rsidRDefault="00CE342D" w:rsidP="00F01A07">
      <w:pPr>
        <w:jc w:val="both"/>
        <w:rPr>
          <w:b/>
          <w:sz w:val="24"/>
          <w:szCs w:val="24"/>
        </w:rPr>
      </w:pPr>
      <w:r w:rsidRPr="00CE342D">
        <w:rPr>
          <w:b/>
          <w:sz w:val="24"/>
          <w:szCs w:val="24"/>
        </w:rPr>
        <w:t xml:space="preserve"> </w:t>
      </w:r>
    </w:p>
    <w:p w:rsidR="00386E5E" w:rsidRDefault="00386E5E"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4B4E62" w:rsidRDefault="004B4E62" w:rsidP="00F01A07">
      <w:pPr>
        <w:jc w:val="both"/>
        <w:rPr>
          <w:sz w:val="24"/>
          <w:szCs w:val="24"/>
        </w:rPr>
      </w:pPr>
    </w:p>
    <w:sdt>
      <w:sdtPr>
        <w:rPr>
          <w:rFonts w:asciiTheme="minorHAnsi" w:eastAsiaTheme="minorHAnsi" w:hAnsiTheme="minorHAnsi" w:cstheme="minorBidi"/>
          <w:color w:val="auto"/>
          <w:sz w:val="22"/>
          <w:szCs w:val="22"/>
          <w:lang w:eastAsia="en-US"/>
        </w:rPr>
        <w:id w:val="1123654297"/>
        <w:docPartObj>
          <w:docPartGallery w:val="Table of Contents"/>
          <w:docPartUnique/>
        </w:docPartObj>
      </w:sdtPr>
      <w:sdtEndPr>
        <w:rPr>
          <w:b/>
          <w:bCs/>
        </w:rPr>
      </w:sdtEndPr>
      <w:sdtContent>
        <w:p w:rsidR="008115B5" w:rsidRDefault="008115B5" w:rsidP="00F01A07">
          <w:pPr>
            <w:pStyle w:val="En-ttedetabledesmatires"/>
            <w:jc w:val="both"/>
          </w:pPr>
          <w:r>
            <w:t>Contenu</w:t>
          </w:r>
        </w:p>
        <w:p w:rsidR="004F57EF" w:rsidRDefault="008115B5">
          <w:pPr>
            <w:pStyle w:val="TM1"/>
            <w:tabs>
              <w:tab w:val="right" w:leader="dot" w:pos="9488"/>
            </w:tabs>
            <w:rPr>
              <w:rFonts w:eastAsiaTheme="minorEastAsia"/>
              <w:noProof/>
              <w:lang w:eastAsia="fr-FR"/>
            </w:rPr>
          </w:pPr>
          <w:r>
            <w:fldChar w:fldCharType="begin"/>
          </w:r>
          <w:r>
            <w:instrText xml:space="preserve"> TOC \o "1-3" \h \z \u </w:instrText>
          </w:r>
          <w:r>
            <w:fldChar w:fldCharType="separate"/>
          </w:r>
          <w:hyperlink w:anchor="_Toc26542380" w:history="1">
            <w:r w:rsidR="004F57EF" w:rsidRPr="00046BAF">
              <w:rPr>
                <w:rStyle w:val="Lienhypertexte"/>
                <w:b/>
                <w:noProof/>
              </w:rPr>
              <w:t>SIGLES ET ABREVIATIONS</w:t>
            </w:r>
            <w:r w:rsidR="004F57EF">
              <w:rPr>
                <w:noProof/>
                <w:webHidden/>
              </w:rPr>
              <w:tab/>
            </w:r>
            <w:r w:rsidR="004F57EF">
              <w:rPr>
                <w:noProof/>
                <w:webHidden/>
              </w:rPr>
              <w:fldChar w:fldCharType="begin"/>
            </w:r>
            <w:r w:rsidR="004F57EF">
              <w:rPr>
                <w:noProof/>
                <w:webHidden/>
              </w:rPr>
              <w:instrText xml:space="preserve"> PAGEREF _Toc26542380 \h </w:instrText>
            </w:r>
            <w:r w:rsidR="004F57EF">
              <w:rPr>
                <w:noProof/>
                <w:webHidden/>
              </w:rPr>
            </w:r>
            <w:r w:rsidR="004F57EF">
              <w:rPr>
                <w:noProof/>
                <w:webHidden/>
              </w:rPr>
              <w:fldChar w:fldCharType="separate"/>
            </w:r>
            <w:r w:rsidR="004F57EF">
              <w:rPr>
                <w:noProof/>
                <w:webHidden/>
              </w:rPr>
              <w:t>3</w:t>
            </w:r>
            <w:r w:rsidR="004F57EF">
              <w:rPr>
                <w:noProof/>
                <w:webHidden/>
              </w:rPr>
              <w:fldChar w:fldCharType="end"/>
            </w:r>
          </w:hyperlink>
        </w:p>
        <w:p w:rsidR="004F57EF" w:rsidRDefault="004F57EF">
          <w:pPr>
            <w:pStyle w:val="TM1"/>
            <w:tabs>
              <w:tab w:val="right" w:leader="dot" w:pos="9488"/>
            </w:tabs>
            <w:rPr>
              <w:rFonts w:eastAsiaTheme="minorEastAsia"/>
              <w:noProof/>
              <w:lang w:eastAsia="fr-FR"/>
            </w:rPr>
          </w:pPr>
          <w:hyperlink w:anchor="_Toc26542381" w:history="1">
            <w:r w:rsidRPr="00046BAF">
              <w:rPr>
                <w:rStyle w:val="Lienhypertexte"/>
                <w:b/>
                <w:noProof/>
              </w:rPr>
              <w:t>INTRODUCTION</w:t>
            </w:r>
            <w:r>
              <w:rPr>
                <w:noProof/>
                <w:webHidden/>
              </w:rPr>
              <w:tab/>
            </w:r>
            <w:r>
              <w:rPr>
                <w:noProof/>
                <w:webHidden/>
              </w:rPr>
              <w:fldChar w:fldCharType="begin"/>
            </w:r>
            <w:r>
              <w:rPr>
                <w:noProof/>
                <w:webHidden/>
              </w:rPr>
              <w:instrText xml:space="preserve"> PAGEREF _Toc26542381 \h </w:instrText>
            </w:r>
            <w:r>
              <w:rPr>
                <w:noProof/>
                <w:webHidden/>
              </w:rPr>
            </w:r>
            <w:r>
              <w:rPr>
                <w:noProof/>
                <w:webHidden/>
              </w:rPr>
              <w:fldChar w:fldCharType="separate"/>
            </w:r>
            <w:r>
              <w:rPr>
                <w:noProof/>
                <w:webHidden/>
              </w:rPr>
              <w:t>4</w:t>
            </w:r>
            <w:r>
              <w:rPr>
                <w:noProof/>
                <w:webHidden/>
              </w:rPr>
              <w:fldChar w:fldCharType="end"/>
            </w:r>
          </w:hyperlink>
        </w:p>
        <w:p w:rsidR="004F57EF" w:rsidRDefault="004F57EF">
          <w:pPr>
            <w:pStyle w:val="TM1"/>
            <w:tabs>
              <w:tab w:val="right" w:leader="dot" w:pos="9488"/>
            </w:tabs>
            <w:rPr>
              <w:rFonts w:eastAsiaTheme="minorEastAsia"/>
              <w:noProof/>
              <w:lang w:eastAsia="fr-FR"/>
            </w:rPr>
          </w:pPr>
          <w:hyperlink w:anchor="_Toc26542382" w:history="1">
            <w:r w:rsidRPr="00046BAF">
              <w:rPr>
                <w:rStyle w:val="Lienhypertexte"/>
                <w:b/>
                <w:noProof/>
              </w:rPr>
              <w:t>CHAPITRE I : Généralités sur les alternatives éducatives</w:t>
            </w:r>
            <w:r>
              <w:rPr>
                <w:noProof/>
                <w:webHidden/>
              </w:rPr>
              <w:tab/>
            </w:r>
            <w:r>
              <w:rPr>
                <w:noProof/>
                <w:webHidden/>
              </w:rPr>
              <w:fldChar w:fldCharType="begin"/>
            </w:r>
            <w:r>
              <w:rPr>
                <w:noProof/>
                <w:webHidden/>
              </w:rPr>
              <w:instrText xml:space="preserve"> PAGEREF _Toc26542382 \h </w:instrText>
            </w:r>
            <w:r>
              <w:rPr>
                <w:noProof/>
                <w:webHidden/>
              </w:rPr>
            </w:r>
            <w:r>
              <w:rPr>
                <w:noProof/>
                <w:webHidden/>
              </w:rPr>
              <w:fldChar w:fldCharType="separate"/>
            </w:r>
            <w:r>
              <w:rPr>
                <w:noProof/>
                <w:webHidden/>
              </w:rPr>
              <w:t>5</w:t>
            </w:r>
            <w:r>
              <w:rPr>
                <w:noProof/>
                <w:webHidden/>
              </w:rPr>
              <w:fldChar w:fldCharType="end"/>
            </w:r>
          </w:hyperlink>
        </w:p>
        <w:p w:rsidR="004F57EF" w:rsidRDefault="004F57EF">
          <w:pPr>
            <w:pStyle w:val="TM1"/>
            <w:tabs>
              <w:tab w:val="right" w:leader="dot" w:pos="9488"/>
            </w:tabs>
            <w:rPr>
              <w:rFonts w:eastAsiaTheme="minorEastAsia"/>
              <w:noProof/>
              <w:lang w:eastAsia="fr-FR"/>
            </w:rPr>
          </w:pPr>
          <w:hyperlink w:anchor="_Toc26542383" w:history="1">
            <w:r w:rsidRPr="00046BAF">
              <w:rPr>
                <w:rStyle w:val="Lienhypertexte"/>
                <w:b/>
                <w:noProof/>
              </w:rPr>
              <w:t>CHAPITRE II : Gestion administrative des CEC</w:t>
            </w:r>
            <w:r>
              <w:rPr>
                <w:noProof/>
                <w:webHidden/>
              </w:rPr>
              <w:tab/>
            </w:r>
            <w:r>
              <w:rPr>
                <w:noProof/>
                <w:webHidden/>
              </w:rPr>
              <w:fldChar w:fldCharType="begin"/>
            </w:r>
            <w:r>
              <w:rPr>
                <w:noProof/>
                <w:webHidden/>
              </w:rPr>
              <w:instrText xml:space="preserve"> PAGEREF _Toc26542383 \h </w:instrText>
            </w:r>
            <w:r>
              <w:rPr>
                <w:noProof/>
                <w:webHidden/>
              </w:rPr>
            </w:r>
            <w:r>
              <w:rPr>
                <w:noProof/>
                <w:webHidden/>
              </w:rPr>
              <w:fldChar w:fldCharType="separate"/>
            </w:r>
            <w:r>
              <w:rPr>
                <w:noProof/>
                <w:webHidden/>
              </w:rPr>
              <w:t>6</w:t>
            </w:r>
            <w:r>
              <w:rPr>
                <w:noProof/>
                <w:webHidden/>
              </w:rPr>
              <w:fldChar w:fldCharType="end"/>
            </w:r>
          </w:hyperlink>
        </w:p>
        <w:p w:rsidR="004F57EF" w:rsidRDefault="004F57EF">
          <w:pPr>
            <w:pStyle w:val="TM2"/>
            <w:tabs>
              <w:tab w:val="right" w:leader="dot" w:pos="9488"/>
            </w:tabs>
            <w:rPr>
              <w:rFonts w:eastAsiaTheme="minorEastAsia"/>
              <w:noProof/>
              <w:lang w:eastAsia="fr-FR"/>
            </w:rPr>
          </w:pPr>
          <w:hyperlink w:anchor="_Toc26542384" w:history="1">
            <w:r w:rsidRPr="00046BAF">
              <w:rPr>
                <w:rStyle w:val="Lienhypertexte"/>
                <w:b/>
                <w:noProof/>
              </w:rPr>
              <w:t>2.1. Références administratives et juridiques des CEC :</w:t>
            </w:r>
            <w:r>
              <w:rPr>
                <w:noProof/>
                <w:webHidden/>
              </w:rPr>
              <w:tab/>
            </w:r>
            <w:r>
              <w:rPr>
                <w:noProof/>
                <w:webHidden/>
              </w:rPr>
              <w:fldChar w:fldCharType="begin"/>
            </w:r>
            <w:r>
              <w:rPr>
                <w:noProof/>
                <w:webHidden/>
              </w:rPr>
              <w:instrText xml:space="preserve"> PAGEREF _Toc26542384 \h </w:instrText>
            </w:r>
            <w:r>
              <w:rPr>
                <w:noProof/>
                <w:webHidden/>
              </w:rPr>
            </w:r>
            <w:r>
              <w:rPr>
                <w:noProof/>
                <w:webHidden/>
              </w:rPr>
              <w:fldChar w:fldCharType="separate"/>
            </w:r>
            <w:r>
              <w:rPr>
                <w:noProof/>
                <w:webHidden/>
              </w:rPr>
              <w:t>6</w:t>
            </w:r>
            <w:r>
              <w:rPr>
                <w:noProof/>
                <w:webHidden/>
              </w:rPr>
              <w:fldChar w:fldCharType="end"/>
            </w:r>
          </w:hyperlink>
        </w:p>
        <w:p w:rsidR="004F57EF" w:rsidRDefault="004F57EF">
          <w:pPr>
            <w:pStyle w:val="TM3"/>
            <w:tabs>
              <w:tab w:val="right" w:leader="dot" w:pos="9488"/>
            </w:tabs>
            <w:rPr>
              <w:rFonts w:eastAsiaTheme="minorEastAsia"/>
              <w:noProof/>
              <w:lang w:eastAsia="fr-FR"/>
            </w:rPr>
          </w:pPr>
          <w:hyperlink w:anchor="_Toc26542385" w:history="1">
            <w:r w:rsidRPr="00046BAF">
              <w:rPr>
                <w:rStyle w:val="Lienhypertexte"/>
                <w:b/>
                <w:noProof/>
              </w:rPr>
              <w:t>2.2. Dispositions d’ouverture des CEC:</w:t>
            </w:r>
            <w:r>
              <w:rPr>
                <w:noProof/>
                <w:webHidden/>
              </w:rPr>
              <w:tab/>
            </w:r>
            <w:r>
              <w:rPr>
                <w:noProof/>
                <w:webHidden/>
              </w:rPr>
              <w:fldChar w:fldCharType="begin"/>
            </w:r>
            <w:r>
              <w:rPr>
                <w:noProof/>
                <w:webHidden/>
              </w:rPr>
              <w:instrText xml:space="preserve"> PAGEREF _Toc26542385 \h </w:instrText>
            </w:r>
            <w:r>
              <w:rPr>
                <w:noProof/>
                <w:webHidden/>
              </w:rPr>
            </w:r>
            <w:r>
              <w:rPr>
                <w:noProof/>
                <w:webHidden/>
              </w:rPr>
              <w:fldChar w:fldCharType="separate"/>
            </w:r>
            <w:r>
              <w:rPr>
                <w:noProof/>
                <w:webHidden/>
              </w:rPr>
              <w:t>6</w:t>
            </w:r>
            <w:r>
              <w:rPr>
                <w:noProof/>
                <w:webHidden/>
              </w:rPr>
              <w:fldChar w:fldCharType="end"/>
            </w:r>
          </w:hyperlink>
        </w:p>
        <w:p w:rsidR="004F57EF" w:rsidRDefault="004F57EF">
          <w:pPr>
            <w:pStyle w:val="TM3"/>
            <w:tabs>
              <w:tab w:val="right" w:leader="dot" w:pos="9488"/>
            </w:tabs>
            <w:rPr>
              <w:rFonts w:eastAsiaTheme="minorEastAsia"/>
              <w:noProof/>
              <w:lang w:eastAsia="fr-FR"/>
            </w:rPr>
          </w:pPr>
          <w:hyperlink w:anchor="_Toc26542386" w:history="1">
            <w:r w:rsidRPr="00046BAF">
              <w:rPr>
                <w:rStyle w:val="Lienhypertexte"/>
                <w:b/>
                <w:noProof/>
              </w:rPr>
              <w:t>2. 3. Conditions de durabilité des CEC:</w:t>
            </w:r>
            <w:r>
              <w:rPr>
                <w:noProof/>
                <w:webHidden/>
              </w:rPr>
              <w:tab/>
            </w:r>
            <w:r>
              <w:rPr>
                <w:noProof/>
                <w:webHidden/>
              </w:rPr>
              <w:fldChar w:fldCharType="begin"/>
            </w:r>
            <w:r>
              <w:rPr>
                <w:noProof/>
                <w:webHidden/>
              </w:rPr>
              <w:instrText xml:space="preserve"> PAGEREF _Toc26542386 \h </w:instrText>
            </w:r>
            <w:r>
              <w:rPr>
                <w:noProof/>
                <w:webHidden/>
              </w:rPr>
            </w:r>
            <w:r>
              <w:rPr>
                <w:noProof/>
                <w:webHidden/>
              </w:rPr>
              <w:fldChar w:fldCharType="separate"/>
            </w:r>
            <w:r>
              <w:rPr>
                <w:noProof/>
                <w:webHidden/>
              </w:rPr>
              <w:t>7</w:t>
            </w:r>
            <w:r>
              <w:rPr>
                <w:noProof/>
                <w:webHidden/>
              </w:rPr>
              <w:fldChar w:fldCharType="end"/>
            </w:r>
          </w:hyperlink>
        </w:p>
        <w:p w:rsidR="004F57EF" w:rsidRDefault="004F57EF">
          <w:pPr>
            <w:pStyle w:val="TM3"/>
            <w:tabs>
              <w:tab w:val="right" w:leader="dot" w:pos="9488"/>
            </w:tabs>
            <w:rPr>
              <w:rFonts w:eastAsiaTheme="minorEastAsia"/>
              <w:noProof/>
              <w:lang w:eastAsia="fr-FR"/>
            </w:rPr>
          </w:pPr>
          <w:hyperlink w:anchor="_Toc26542387" w:history="1">
            <w:r w:rsidRPr="00046BAF">
              <w:rPr>
                <w:rStyle w:val="Lienhypertexte"/>
                <w:b/>
                <w:noProof/>
              </w:rPr>
              <w:t>2.4. Rôles et responsabilités des acteurs dans la gestion technique et administrative des CEC :</w:t>
            </w:r>
            <w:r>
              <w:rPr>
                <w:noProof/>
                <w:webHidden/>
              </w:rPr>
              <w:tab/>
            </w:r>
            <w:r>
              <w:rPr>
                <w:noProof/>
                <w:webHidden/>
              </w:rPr>
              <w:fldChar w:fldCharType="begin"/>
            </w:r>
            <w:r>
              <w:rPr>
                <w:noProof/>
                <w:webHidden/>
              </w:rPr>
              <w:instrText xml:space="preserve"> PAGEREF _Toc26542387 \h </w:instrText>
            </w:r>
            <w:r>
              <w:rPr>
                <w:noProof/>
                <w:webHidden/>
              </w:rPr>
            </w:r>
            <w:r>
              <w:rPr>
                <w:noProof/>
                <w:webHidden/>
              </w:rPr>
              <w:fldChar w:fldCharType="separate"/>
            </w:r>
            <w:r>
              <w:rPr>
                <w:noProof/>
                <w:webHidden/>
              </w:rPr>
              <w:t>8</w:t>
            </w:r>
            <w:r>
              <w:rPr>
                <w:noProof/>
                <w:webHidden/>
              </w:rPr>
              <w:fldChar w:fldCharType="end"/>
            </w:r>
          </w:hyperlink>
        </w:p>
        <w:p w:rsidR="004F57EF" w:rsidRDefault="004F57EF">
          <w:pPr>
            <w:pStyle w:val="TM2"/>
            <w:tabs>
              <w:tab w:val="right" w:leader="dot" w:pos="9488"/>
            </w:tabs>
            <w:rPr>
              <w:rFonts w:eastAsiaTheme="minorEastAsia"/>
              <w:noProof/>
              <w:lang w:eastAsia="fr-FR"/>
            </w:rPr>
          </w:pPr>
          <w:hyperlink w:anchor="_Toc26542388" w:history="1">
            <w:r w:rsidRPr="00046BAF">
              <w:rPr>
                <w:rStyle w:val="Lienhypertexte"/>
                <w:b/>
                <w:noProof/>
              </w:rPr>
              <w:t>3.3. Comité de gestion des CEC</w:t>
            </w:r>
            <w:r>
              <w:rPr>
                <w:noProof/>
                <w:webHidden/>
              </w:rPr>
              <w:tab/>
            </w:r>
            <w:r>
              <w:rPr>
                <w:noProof/>
                <w:webHidden/>
              </w:rPr>
              <w:fldChar w:fldCharType="begin"/>
            </w:r>
            <w:r>
              <w:rPr>
                <w:noProof/>
                <w:webHidden/>
              </w:rPr>
              <w:instrText xml:space="preserve"> PAGEREF _Toc26542388 \h </w:instrText>
            </w:r>
            <w:r>
              <w:rPr>
                <w:noProof/>
                <w:webHidden/>
              </w:rPr>
            </w:r>
            <w:r>
              <w:rPr>
                <w:noProof/>
                <w:webHidden/>
              </w:rPr>
              <w:fldChar w:fldCharType="separate"/>
            </w:r>
            <w:r>
              <w:rPr>
                <w:noProof/>
                <w:webHidden/>
              </w:rPr>
              <w:t>11</w:t>
            </w:r>
            <w:r>
              <w:rPr>
                <w:noProof/>
                <w:webHidden/>
              </w:rPr>
              <w:fldChar w:fldCharType="end"/>
            </w:r>
          </w:hyperlink>
        </w:p>
        <w:p w:rsidR="004F57EF" w:rsidRDefault="004F57EF">
          <w:pPr>
            <w:pStyle w:val="TM3"/>
            <w:tabs>
              <w:tab w:val="right" w:leader="dot" w:pos="9488"/>
            </w:tabs>
            <w:rPr>
              <w:rFonts w:eastAsiaTheme="minorEastAsia"/>
              <w:noProof/>
              <w:lang w:eastAsia="fr-FR"/>
            </w:rPr>
          </w:pPr>
          <w:hyperlink w:anchor="_Toc26542389" w:history="1">
            <w:r w:rsidRPr="00046BAF">
              <w:rPr>
                <w:rStyle w:val="Lienhypertexte"/>
                <w:b/>
                <w:i/>
                <w:noProof/>
              </w:rPr>
              <w:t>Les missions du gestionnaire du CEC :</w:t>
            </w:r>
            <w:r>
              <w:rPr>
                <w:noProof/>
                <w:webHidden/>
              </w:rPr>
              <w:tab/>
            </w:r>
            <w:r>
              <w:rPr>
                <w:noProof/>
                <w:webHidden/>
              </w:rPr>
              <w:fldChar w:fldCharType="begin"/>
            </w:r>
            <w:r>
              <w:rPr>
                <w:noProof/>
                <w:webHidden/>
              </w:rPr>
              <w:instrText xml:space="preserve"> PAGEREF _Toc26542389 \h </w:instrText>
            </w:r>
            <w:r>
              <w:rPr>
                <w:noProof/>
                <w:webHidden/>
              </w:rPr>
            </w:r>
            <w:r>
              <w:rPr>
                <w:noProof/>
                <w:webHidden/>
              </w:rPr>
              <w:fldChar w:fldCharType="separate"/>
            </w:r>
            <w:r>
              <w:rPr>
                <w:noProof/>
                <w:webHidden/>
              </w:rPr>
              <w:t>12</w:t>
            </w:r>
            <w:r>
              <w:rPr>
                <w:noProof/>
                <w:webHidden/>
              </w:rPr>
              <w:fldChar w:fldCharType="end"/>
            </w:r>
          </w:hyperlink>
        </w:p>
        <w:p w:rsidR="004F57EF" w:rsidRDefault="004F57EF">
          <w:pPr>
            <w:pStyle w:val="TM1"/>
            <w:tabs>
              <w:tab w:val="right" w:leader="dot" w:pos="9488"/>
            </w:tabs>
            <w:rPr>
              <w:rFonts w:eastAsiaTheme="minorEastAsia"/>
              <w:noProof/>
              <w:lang w:eastAsia="fr-FR"/>
            </w:rPr>
          </w:pPr>
          <w:hyperlink w:anchor="_Toc26542390" w:history="1">
            <w:r w:rsidRPr="00046BAF">
              <w:rPr>
                <w:rStyle w:val="Lienhypertexte"/>
                <w:b/>
                <w:noProof/>
              </w:rPr>
              <w:t>CHAPITRE IV : Gestion financière des CEC</w:t>
            </w:r>
            <w:r>
              <w:rPr>
                <w:noProof/>
                <w:webHidden/>
              </w:rPr>
              <w:tab/>
            </w:r>
            <w:r>
              <w:rPr>
                <w:noProof/>
                <w:webHidden/>
              </w:rPr>
              <w:fldChar w:fldCharType="begin"/>
            </w:r>
            <w:r>
              <w:rPr>
                <w:noProof/>
                <w:webHidden/>
              </w:rPr>
              <w:instrText xml:space="preserve"> PAGEREF _Toc26542390 \h </w:instrText>
            </w:r>
            <w:r>
              <w:rPr>
                <w:noProof/>
                <w:webHidden/>
              </w:rPr>
            </w:r>
            <w:r>
              <w:rPr>
                <w:noProof/>
                <w:webHidden/>
              </w:rPr>
              <w:fldChar w:fldCharType="separate"/>
            </w:r>
            <w:r>
              <w:rPr>
                <w:noProof/>
                <w:webHidden/>
              </w:rPr>
              <w:t>13</w:t>
            </w:r>
            <w:r>
              <w:rPr>
                <w:noProof/>
                <w:webHidden/>
              </w:rPr>
              <w:fldChar w:fldCharType="end"/>
            </w:r>
          </w:hyperlink>
        </w:p>
        <w:p w:rsidR="004F57EF" w:rsidRDefault="004F57EF">
          <w:pPr>
            <w:pStyle w:val="TM3"/>
            <w:tabs>
              <w:tab w:val="right" w:leader="dot" w:pos="9488"/>
            </w:tabs>
            <w:rPr>
              <w:rFonts w:eastAsiaTheme="minorEastAsia"/>
              <w:noProof/>
              <w:lang w:eastAsia="fr-FR"/>
            </w:rPr>
          </w:pPr>
          <w:hyperlink w:anchor="_Toc26542391" w:history="1">
            <w:r w:rsidRPr="00046BAF">
              <w:rPr>
                <w:rStyle w:val="Lienhypertexte"/>
                <w:b/>
                <w:noProof/>
              </w:rPr>
              <w:t>4.1. Processus de décaissements</w:t>
            </w:r>
            <w:r>
              <w:rPr>
                <w:noProof/>
                <w:webHidden/>
              </w:rPr>
              <w:tab/>
            </w:r>
            <w:r>
              <w:rPr>
                <w:noProof/>
                <w:webHidden/>
              </w:rPr>
              <w:fldChar w:fldCharType="begin"/>
            </w:r>
            <w:r>
              <w:rPr>
                <w:noProof/>
                <w:webHidden/>
              </w:rPr>
              <w:instrText xml:space="preserve"> PAGEREF _Toc26542391 \h </w:instrText>
            </w:r>
            <w:r>
              <w:rPr>
                <w:noProof/>
                <w:webHidden/>
              </w:rPr>
            </w:r>
            <w:r>
              <w:rPr>
                <w:noProof/>
                <w:webHidden/>
              </w:rPr>
              <w:fldChar w:fldCharType="separate"/>
            </w:r>
            <w:r>
              <w:rPr>
                <w:noProof/>
                <w:webHidden/>
              </w:rPr>
              <w:t>13</w:t>
            </w:r>
            <w:r>
              <w:rPr>
                <w:noProof/>
                <w:webHidden/>
              </w:rPr>
              <w:fldChar w:fldCharType="end"/>
            </w:r>
          </w:hyperlink>
        </w:p>
        <w:p w:rsidR="004F57EF" w:rsidRDefault="004F57EF">
          <w:pPr>
            <w:pStyle w:val="TM2"/>
            <w:tabs>
              <w:tab w:val="right" w:leader="dot" w:pos="9488"/>
            </w:tabs>
            <w:rPr>
              <w:rFonts w:eastAsiaTheme="minorEastAsia"/>
              <w:noProof/>
              <w:lang w:eastAsia="fr-FR"/>
            </w:rPr>
          </w:pPr>
          <w:hyperlink w:anchor="_Toc26542392" w:history="1">
            <w:r w:rsidRPr="00046BAF">
              <w:rPr>
                <w:rStyle w:val="Lienhypertexte"/>
                <w:b/>
                <w:noProof/>
              </w:rPr>
              <w:t>4.2. Stratégies de mobilisation des ressources</w:t>
            </w:r>
            <w:r>
              <w:rPr>
                <w:noProof/>
                <w:webHidden/>
              </w:rPr>
              <w:tab/>
            </w:r>
            <w:r>
              <w:rPr>
                <w:noProof/>
                <w:webHidden/>
              </w:rPr>
              <w:fldChar w:fldCharType="begin"/>
            </w:r>
            <w:r>
              <w:rPr>
                <w:noProof/>
                <w:webHidden/>
              </w:rPr>
              <w:instrText xml:space="preserve"> PAGEREF _Toc26542392 \h </w:instrText>
            </w:r>
            <w:r>
              <w:rPr>
                <w:noProof/>
                <w:webHidden/>
              </w:rPr>
            </w:r>
            <w:r>
              <w:rPr>
                <w:noProof/>
                <w:webHidden/>
              </w:rPr>
              <w:fldChar w:fldCharType="separate"/>
            </w:r>
            <w:r>
              <w:rPr>
                <w:noProof/>
                <w:webHidden/>
              </w:rPr>
              <w:t>13</w:t>
            </w:r>
            <w:r>
              <w:rPr>
                <w:noProof/>
                <w:webHidden/>
              </w:rPr>
              <w:fldChar w:fldCharType="end"/>
            </w:r>
          </w:hyperlink>
        </w:p>
        <w:p w:rsidR="004F57EF" w:rsidRDefault="004F57EF">
          <w:pPr>
            <w:pStyle w:val="TM1"/>
            <w:tabs>
              <w:tab w:val="right" w:leader="dot" w:pos="9488"/>
            </w:tabs>
            <w:rPr>
              <w:rFonts w:eastAsiaTheme="minorEastAsia"/>
              <w:noProof/>
              <w:lang w:eastAsia="fr-FR"/>
            </w:rPr>
          </w:pPr>
          <w:hyperlink w:anchor="_Toc26542393" w:history="1">
            <w:r w:rsidRPr="00046BAF">
              <w:rPr>
                <w:rStyle w:val="Lienhypertexte"/>
                <w:b/>
                <w:noProof/>
              </w:rPr>
              <w:t>CHAPITRE V : Gestion technique des CEC</w:t>
            </w:r>
            <w:r>
              <w:rPr>
                <w:noProof/>
                <w:webHidden/>
              </w:rPr>
              <w:tab/>
            </w:r>
            <w:r>
              <w:rPr>
                <w:noProof/>
                <w:webHidden/>
              </w:rPr>
              <w:fldChar w:fldCharType="begin"/>
            </w:r>
            <w:r>
              <w:rPr>
                <w:noProof/>
                <w:webHidden/>
              </w:rPr>
              <w:instrText xml:space="preserve"> PAGEREF _Toc26542393 \h </w:instrText>
            </w:r>
            <w:r>
              <w:rPr>
                <w:noProof/>
                <w:webHidden/>
              </w:rPr>
            </w:r>
            <w:r>
              <w:rPr>
                <w:noProof/>
                <w:webHidden/>
              </w:rPr>
              <w:fldChar w:fldCharType="separate"/>
            </w:r>
            <w:r>
              <w:rPr>
                <w:noProof/>
                <w:webHidden/>
              </w:rPr>
              <w:t>14</w:t>
            </w:r>
            <w:r>
              <w:rPr>
                <w:noProof/>
                <w:webHidden/>
              </w:rPr>
              <w:fldChar w:fldCharType="end"/>
            </w:r>
          </w:hyperlink>
        </w:p>
        <w:p w:rsidR="004F57EF" w:rsidRDefault="004F57EF">
          <w:pPr>
            <w:pStyle w:val="TM2"/>
            <w:tabs>
              <w:tab w:val="right" w:leader="dot" w:pos="9488"/>
            </w:tabs>
            <w:rPr>
              <w:rFonts w:eastAsiaTheme="minorEastAsia"/>
              <w:noProof/>
              <w:lang w:eastAsia="fr-FR"/>
            </w:rPr>
          </w:pPr>
          <w:hyperlink w:anchor="_Toc26542394" w:history="1">
            <w:r w:rsidRPr="00046BAF">
              <w:rPr>
                <w:rStyle w:val="Lienhypertexte"/>
                <w:b/>
                <w:noProof/>
              </w:rPr>
              <w:t>5.2. Ressources pédagogiques (répertoire des filières, modules, plan de formation etc.)</w:t>
            </w:r>
            <w:r>
              <w:rPr>
                <w:noProof/>
                <w:webHidden/>
              </w:rPr>
              <w:tab/>
            </w:r>
            <w:r>
              <w:rPr>
                <w:noProof/>
                <w:webHidden/>
              </w:rPr>
              <w:fldChar w:fldCharType="begin"/>
            </w:r>
            <w:r>
              <w:rPr>
                <w:noProof/>
                <w:webHidden/>
              </w:rPr>
              <w:instrText xml:space="preserve"> PAGEREF _Toc26542394 \h </w:instrText>
            </w:r>
            <w:r>
              <w:rPr>
                <w:noProof/>
                <w:webHidden/>
              </w:rPr>
            </w:r>
            <w:r>
              <w:rPr>
                <w:noProof/>
                <w:webHidden/>
              </w:rPr>
              <w:fldChar w:fldCharType="separate"/>
            </w:r>
            <w:r>
              <w:rPr>
                <w:noProof/>
                <w:webHidden/>
              </w:rPr>
              <w:t>14</w:t>
            </w:r>
            <w:r>
              <w:rPr>
                <w:noProof/>
                <w:webHidden/>
              </w:rPr>
              <w:fldChar w:fldCharType="end"/>
            </w:r>
          </w:hyperlink>
        </w:p>
        <w:p w:rsidR="004F57EF" w:rsidRDefault="004F57EF">
          <w:pPr>
            <w:pStyle w:val="TM2"/>
            <w:tabs>
              <w:tab w:val="right" w:leader="dot" w:pos="9488"/>
            </w:tabs>
            <w:rPr>
              <w:rFonts w:eastAsiaTheme="minorEastAsia"/>
              <w:noProof/>
              <w:lang w:eastAsia="fr-FR"/>
            </w:rPr>
          </w:pPr>
          <w:hyperlink w:anchor="_Toc26542395" w:history="1">
            <w:r w:rsidRPr="00046BAF">
              <w:rPr>
                <w:rStyle w:val="Lienhypertexte"/>
                <w:b/>
                <w:noProof/>
              </w:rPr>
              <w:t>5.3. Suivi et évaluation des acquisitions de compétences.</w:t>
            </w:r>
            <w:r>
              <w:rPr>
                <w:noProof/>
                <w:webHidden/>
              </w:rPr>
              <w:tab/>
            </w:r>
            <w:r>
              <w:rPr>
                <w:noProof/>
                <w:webHidden/>
              </w:rPr>
              <w:fldChar w:fldCharType="begin"/>
            </w:r>
            <w:r>
              <w:rPr>
                <w:noProof/>
                <w:webHidden/>
              </w:rPr>
              <w:instrText xml:space="preserve"> PAGEREF _Toc26542395 \h </w:instrText>
            </w:r>
            <w:r>
              <w:rPr>
                <w:noProof/>
                <w:webHidden/>
              </w:rPr>
            </w:r>
            <w:r>
              <w:rPr>
                <w:noProof/>
                <w:webHidden/>
              </w:rPr>
              <w:fldChar w:fldCharType="separate"/>
            </w:r>
            <w:r>
              <w:rPr>
                <w:noProof/>
                <w:webHidden/>
              </w:rPr>
              <w:t>14</w:t>
            </w:r>
            <w:r>
              <w:rPr>
                <w:noProof/>
                <w:webHidden/>
              </w:rPr>
              <w:fldChar w:fldCharType="end"/>
            </w:r>
          </w:hyperlink>
        </w:p>
        <w:p w:rsidR="008115B5" w:rsidRDefault="008115B5" w:rsidP="00F01A07">
          <w:pPr>
            <w:jc w:val="both"/>
          </w:pPr>
          <w:r>
            <w:rPr>
              <w:b/>
              <w:bCs/>
            </w:rPr>
            <w:fldChar w:fldCharType="end"/>
          </w:r>
        </w:p>
      </w:sdtContent>
    </w:sdt>
    <w:p w:rsidR="00E8061B" w:rsidRDefault="00E8061B" w:rsidP="00F01A07">
      <w:pPr>
        <w:pStyle w:val="Titre1"/>
        <w:jc w:val="both"/>
        <w:rPr>
          <w:rFonts w:asciiTheme="minorHAnsi" w:hAnsiTheme="minorHAnsi"/>
          <w:b/>
          <w:color w:val="auto"/>
        </w:rPr>
      </w:pPr>
    </w:p>
    <w:p w:rsidR="004A3403" w:rsidRDefault="004A3403" w:rsidP="00F01A07">
      <w:pPr>
        <w:jc w:val="both"/>
      </w:pPr>
    </w:p>
    <w:p w:rsidR="009B244A" w:rsidRDefault="009B244A" w:rsidP="00F01A07">
      <w:pPr>
        <w:jc w:val="both"/>
      </w:pPr>
    </w:p>
    <w:p w:rsidR="009B244A" w:rsidRDefault="009B244A" w:rsidP="00F01A07">
      <w:pPr>
        <w:jc w:val="both"/>
      </w:pPr>
    </w:p>
    <w:p w:rsidR="009B244A" w:rsidRDefault="009B244A" w:rsidP="00F01A07">
      <w:pPr>
        <w:jc w:val="both"/>
      </w:pPr>
    </w:p>
    <w:p w:rsidR="009B244A" w:rsidRDefault="009B244A" w:rsidP="00F01A07">
      <w:pPr>
        <w:jc w:val="both"/>
      </w:pPr>
    </w:p>
    <w:p w:rsidR="009B244A" w:rsidRDefault="009B244A" w:rsidP="00F01A07">
      <w:pPr>
        <w:jc w:val="both"/>
      </w:pPr>
    </w:p>
    <w:p w:rsidR="009B244A" w:rsidRDefault="009B244A" w:rsidP="00F01A07">
      <w:pPr>
        <w:jc w:val="both"/>
      </w:pPr>
    </w:p>
    <w:p w:rsidR="009B244A" w:rsidRDefault="009B244A" w:rsidP="00F01A07">
      <w:pPr>
        <w:jc w:val="both"/>
      </w:pPr>
    </w:p>
    <w:p w:rsidR="009B244A" w:rsidRDefault="009B244A" w:rsidP="00F01A07">
      <w:pPr>
        <w:jc w:val="both"/>
      </w:pPr>
    </w:p>
    <w:p w:rsidR="009B244A" w:rsidRPr="00BB14CD" w:rsidRDefault="009B244A" w:rsidP="00F01A07">
      <w:pPr>
        <w:jc w:val="both"/>
      </w:pPr>
    </w:p>
    <w:p w:rsidR="00F96250" w:rsidRPr="00253FE7" w:rsidRDefault="00782DAB" w:rsidP="00F01A07">
      <w:pPr>
        <w:pStyle w:val="Titre1"/>
        <w:jc w:val="both"/>
        <w:rPr>
          <w:rFonts w:asciiTheme="minorHAnsi" w:hAnsiTheme="minorHAnsi"/>
          <w:b/>
          <w:color w:val="auto"/>
        </w:rPr>
      </w:pPr>
      <w:bookmarkStart w:id="0" w:name="_Toc25958863"/>
      <w:bookmarkStart w:id="1" w:name="_Toc26542380"/>
      <w:r w:rsidRPr="00253FE7">
        <w:rPr>
          <w:rFonts w:asciiTheme="minorHAnsi" w:hAnsiTheme="minorHAnsi"/>
          <w:b/>
          <w:color w:val="auto"/>
        </w:rPr>
        <w:lastRenderedPageBreak/>
        <w:t>SIGLES ET AB</w:t>
      </w:r>
      <w:r w:rsidR="00F96250" w:rsidRPr="00253FE7">
        <w:rPr>
          <w:rFonts w:asciiTheme="minorHAnsi" w:hAnsiTheme="minorHAnsi"/>
          <w:b/>
          <w:color w:val="auto"/>
        </w:rPr>
        <w:t>REVIATIONS</w:t>
      </w:r>
      <w:bookmarkEnd w:id="0"/>
      <w:bookmarkEnd w:id="1"/>
    </w:p>
    <w:p w:rsidR="004F57EF" w:rsidRDefault="004F57EF" w:rsidP="00F01A07">
      <w:pPr>
        <w:jc w:val="both"/>
        <w:rPr>
          <w:b/>
          <w:sz w:val="24"/>
          <w:szCs w:val="24"/>
        </w:rPr>
      </w:pPr>
    </w:p>
    <w:p w:rsidR="005A2B54" w:rsidRDefault="005A2B54" w:rsidP="00F01A07">
      <w:pPr>
        <w:jc w:val="both"/>
        <w:rPr>
          <w:b/>
          <w:sz w:val="24"/>
          <w:szCs w:val="24"/>
        </w:rPr>
      </w:pPr>
      <w:r>
        <w:rPr>
          <w:b/>
          <w:sz w:val="24"/>
          <w:szCs w:val="24"/>
        </w:rPr>
        <w:t xml:space="preserve">ONG : </w:t>
      </w:r>
      <w:r w:rsidRPr="005A2B54">
        <w:rPr>
          <w:sz w:val="24"/>
          <w:szCs w:val="24"/>
        </w:rPr>
        <w:t>Organisation non Gouvernementale</w:t>
      </w:r>
    </w:p>
    <w:p w:rsidR="00F96250" w:rsidRDefault="00F96250" w:rsidP="00F01A07">
      <w:pPr>
        <w:jc w:val="both"/>
        <w:rPr>
          <w:sz w:val="24"/>
          <w:szCs w:val="24"/>
        </w:rPr>
      </w:pPr>
      <w:r w:rsidRPr="00315FFE">
        <w:rPr>
          <w:b/>
          <w:sz w:val="24"/>
          <w:szCs w:val="24"/>
        </w:rPr>
        <w:t>CEC </w:t>
      </w:r>
      <w:r w:rsidRPr="00253FE7">
        <w:rPr>
          <w:sz w:val="24"/>
          <w:szCs w:val="24"/>
        </w:rPr>
        <w:t>: Centre d’Education Communautaire</w:t>
      </w:r>
    </w:p>
    <w:p w:rsidR="00315FFE" w:rsidRDefault="00315FFE" w:rsidP="00F01A07">
      <w:pPr>
        <w:jc w:val="both"/>
        <w:rPr>
          <w:sz w:val="24"/>
          <w:szCs w:val="24"/>
        </w:rPr>
      </w:pPr>
      <w:r w:rsidRPr="00315FFE">
        <w:rPr>
          <w:b/>
          <w:sz w:val="24"/>
          <w:szCs w:val="24"/>
        </w:rPr>
        <w:t>CAF :</w:t>
      </w:r>
      <w:r>
        <w:rPr>
          <w:sz w:val="24"/>
          <w:szCs w:val="24"/>
        </w:rPr>
        <w:t xml:space="preserve"> Centre d’Alphabétisation Fonctionnelle</w:t>
      </w:r>
    </w:p>
    <w:p w:rsidR="00315FFE" w:rsidRDefault="00315FFE" w:rsidP="00F01A07">
      <w:pPr>
        <w:jc w:val="both"/>
        <w:rPr>
          <w:sz w:val="24"/>
          <w:szCs w:val="24"/>
        </w:rPr>
      </w:pPr>
      <w:proofErr w:type="spellStart"/>
      <w:r w:rsidRPr="00315FFE">
        <w:rPr>
          <w:b/>
          <w:sz w:val="24"/>
          <w:szCs w:val="24"/>
        </w:rPr>
        <w:t>CAFé</w:t>
      </w:r>
      <w:proofErr w:type="spellEnd"/>
      <w:r>
        <w:rPr>
          <w:sz w:val="24"/>
          <w:szCs w:val="24"/>
        </w:rPr>
        <w:t> : Centre d’Apprentissage féminin</w:t>
      </w:r>
    </w:p>
    <w:p w:rsidR="00315FFE" w:rsidRDefault="00315FFE" w:rsidP="00F01A07">
      <w:pPr>
        <w:jc w:val="both"/>
        <w:rPr>
          <w:sz w:val="24"/>
          <w:szCs w:val="24"/>
        </w:rPr>
      </w:pPr>
      <w:r w:rsidRPr="00315FFE">
        <w:rPr>
          <w:b/>
          <w:sz w:val="24"/>
          <w:szCs w:val="24"/>
        </w:rPr>
        <w:t>CED </w:t>
      </w:r>
      <w:r>
        <w:rPr>
          <w:sz w:val="24"/>
          <w:szCs w:val="24"/>
        </w:rPr>
        <w:t>: Centre d’Education pour le Développement</w:t>
      </w:r>
    </w:p>
    <w:p w:rsidR="00315FFE" w:rsidRDefault="00315FFE" w:rsidP="00F01A07">
      <w:pPr>
        <w:jc w:val="both"/>
        <w:rPr>
          <w:sz w:val="24"/>
          <w:szCs w:val="24"/>
        </w:rPr>
      </w:pPr>
      <w:r w:rsidRPr="00315FFE">
        <w:rPr>
          <w:b/>
          <w:sz w:val="24"/>
          <w:szCs w:val="24"/>
        </w:rPr>
        <w:t>CEI :</w:t>
      </w:r>
      <w:r>
        <w:rPr>
          <w:sz w:val="24"/>
          <w:szCs w:val="24"/>
        </w:rPr>
        <w:t xml:space="preserve"> Centre d’Education pour l’Intégration</w:t>
      </w:r>
    </w:p>
    <w:p w:rsidR="00E007D8" w:rsidRDefault="00E007D8" w:rsidP="00F01A07">
      <w:pPr>
        <w:jc w:val="both"/>
        <w:rPr>
          <w:rFonts w:cs="Tahoma"/>
          <w:sz w:val="24"/>
          <w:szCs w:val="24"/>
          <w:shd w:val="clear" w:color="auto" w:fill="FFFFFF"/>
        </w:rPr>
      </w:pPr>
      <w:r w:rsidRPr="004F57EF">
        <w:rPr>
          <w:rFonts w:cs="Tahoma"/>
          <w:b/>
          <w:sz w:val="24"/>
          <w:szCs w:val="24"/>
          <w:shd w:val="clear" w:color="auto" w:fill="FFFFFF"/>
        </w:rPr>
        <w:t>PDESC</w:t>
      </w:r>
      <w:r w:rsidR="004F57EF">
        <w:rPr>
          <w:rFonts w:cs="Tahoma"/>
          <w:sz w:val="24"/>
          <w:szCs w:val="24"/>
          <w:shd w:val="clear" w:color="auto" w:fill="FFFFFF"/>
        </w:rPr>
        <w:t> : Plan de Développement Economique Social et Culturel</w:t>
      </w:r>
    </w:p>
    <w:p w:rsidR="00315FFE" w:rsidRDefault="00E007D8" w:rsidP="00F01A07">
      <w:pPr>
        <w:jc w:val="both"/>
        <w:rPr>
          <w:sz w:val="24"/>
          <w:szCs w:val="24"/>
        </w:rPr>
      </w:pPr>
      <w:r w:rsidRPr="004F57EF">
        <w:rPr>
          <w:rFonts w:cs="Tahoma"/>
          <w:b/>
          <w:sz w:val="24"/>
          <w:szCs w:val="24"/>
          <w:shd w:val="clear" w:color="auto" w:fill="FFFFFF"/>
        </w:rPr>
        <w:t>PDL</w:t>
      </w:r>
      <w:r w:rsidR="004F57EF">
        <w:rPr>
          <w:rFonts w:cs="Tahoma"/>
          <w:sz w:val="24"/>
          <w:szCs w:val="24"/>
          <w:shd w:val="clear" w:color="auto" w:fill="FFFFFF"/>
        </w:rPr>
        <w:t xml:space="preserve"> : Plan de </w:t>
      </w:r>
      <w:r w:rsidR="005A2B54">
        <w:rPr>
          <w:rFonts w:cs="Tahoma"/>
          <w:sz w:val="24"/>
          <w:szCs w:val="24"/>
          <w:shd w:val="clear" w:color="auto" w:fill="FFFFFF"/>
        </w:rPr>
        <w:t>D</w:t>
      </w:r>
      <w:r w:rsidR="004F57EF">
        <w:rPr>
          <w:rFonts w:cs="Tahoma"/>
          <w:sz w:val="24"/>
          <w:szCs w:val="24"/>
          <w:shd w:val="clear" w:color="auto" w:fill="FFFFFF"/>
        </w:rPr>
        <w:t>éveloppement Local</w:t>
      </w:r>
    </w:p>
    <w:p w:rsidR="005A2B54" w:rsidRDefault="005A2B54" w:rsidP="005A2B54">
      <w:pPr>
        <w:jc w:val="both"/>
        <w:rPr>
          <w:rFonts w:eastAsia="Times New Roman" w:cs="Arial"/>
          <w:sz w:val="24"/>
          <w:szCs w:val="24"/>
          <w:lang w:eastAsia="fr-FR"/>
        </w:rPr>
      </w:pPr>
      <w:r w:rsidRPr="005A2B54">
        <w:rPr>
          <w:rFonts w:eastAsia="Times New Roman" w:cs="Arial"/>
          <w:b/>
          <w:sz w:val="24"/>
          <w:szCs w:val="24"/>
          <w:lang w:eastAsia="fr-FR"/>
        </w:rPr>
        <w:t>APEJ </w:t>
      </w:r>
      <w:r>
        <w:rPr>
          <w:rFonts w:eastAsia="Times New Roman" w:cs="Arial"/>
          <w:sz w:val="24"/>
          <w:szCs w:val="24"/>
          <w:lang w:eastAsia="fr-FR"/>
        </w:rPr>
        <w:t xml:space="preserve">: Agence pour la Promotion l’Emploi des Jeunes </w:t>
      </w:r>
      <w:r w:rsidRPr="004F57EF">
        <w:rPr>
          <w:rFonts w:eastAsia="Times New Roman" w:cs="Arial"/>
          <w:sz w:val="24"/>
          <w:szCs w:val="24"/>
          <w:lang w:eastAsia="fr-FR"/>
        </w:rPr>
        <w:t xml:space="preserve"> </w:t>
      </w:r>
    </w:p>
    <w:p w:rsidR="008229F8" w:rsidRDefault="005A2B54" w:rsidP="005A2B54">
      <w:pPr>
        <w:jc w:val="both"/>
        <w:rPr>
          <w:rFonts w:eastAsia="Times New Roman" w:cs="Arial"/>
          <w:sz w:val="24"/>
          <w:szCs w:val="24"/>
          <w:lang w:eastAsia="fr-FR"/>
        </w:rPr>
      </w:pPr>
      <w:r w:rsidRPr="005A2B54">
        <w:rPr>
          <w:rFonts w:eastAsia="Times New Roman" w:cs="Arial"/>
          <w:b/>
          <w:sz w:val="24"/>
          <w:szCs w:val="24"/>
          <w:lang w:eastAsia="fr-FR"/>
        </w:rPr>
        <w:t>FAFPA</w:t>
      </w:r>
      <w:r>
        <w:rPr>
          <w:rFonts w:eastAsia="Times New Roman" w:cs="Arial"/>
          <w:sz w:val="24"/>
          <w:szCs w:val="24"/>
          <w:lang w:eastAsia="fr-FR"/>
        </w:rPr>
        <w:t xml:space="preserve"> : Fonds d’Appui à la Formation Professionnelle et à L’Apprentissage </w:t>
      </w:r>
    </w:p>
    <w:p w:rsidR="005A2B54" w:rsidRDefault="005A2B54" w:rsidP="005A2B54">
      <w:pPr>
        <w:jc w:val="both"/>
        <w:rPr>
          <w:rFonts w:eastAsia="Times New Roman" w:cs="Arial"/>
          <w:sz w:val="24"/>
          <w:szCs w:val="24"/>
          <w:lang w:eastAsia="fr-FR"/>
        </w:rPr>
      </w:pPr>
      <w:r w:rsidRPr="00BA5FF2">
        <w:rPr>
          <w:rFonts w:eastAsia="Times New Roman" w:cs="Arial"/>
          <w:b/>
          <w:sz w:val="24"/>
          <w:szCs w:val="24"/>
          <w:lang w:eastAsia="fr-FR"/>
        </w:rPr>
        <w:t>OSC</w:t>
      </w:r>
      <w:r w:rsidR="00BA5FF2" w:rsidRPr="00BA5FF2">
        <w:rPr>
          <w:rFonts w:eastAsia="Times New Roman" w:cs="Arial"/>
          <w:b/>
          <w:sz w:val="24"/>
          <w:szCs w:val="24"/>
          <w:lang w:eastAsia="fr-FR"/>
        </w:rPr>
        <w:t> </w:t>
      </w:r>
      <w:r w:rsidR="00BA5FF2">
        <w:rPr>
          <w:rFonts w:eastAsia="Times New Roman" w:cs="Arial"/>
          <w:sz w:val="24"/>
          <w:szCs w:val="24"/>
          <w:lang w:eastAsia="fr-FR"/>
        </w:rPr>
        <w:t>: Organisations de la Société Civile</w:t>
      </w:r>
    </w:p>
    <w:p w:rsidR="005A2B54" w:rsidRDefault="005A2B54" w:rsidP="005A2B54">
      <w:pPr>
        <w:jc w:val="both"/>
        <w:rPr>
          <w:rFonts w:eastAsia="Times New Roman" w:cs="Arial"/>
          <w:sz w:val="24"/>
          <w:szCs w:val="24"/>
          <w:lang w:eastAsia="fr-FR"/>
        </w:rPr>
      </w:pPr>
      <w:r w:rsidRPr="00BA5FF2">
        <w:rPr>
          <w:rFonts w:eastAsia="Times New Roman" w:cs="Arial"/>
          <w:b/>
          <w:sz w:val="24"/>
          <w:szCs w:val="24"/>
          <w:lang w:eastAsia="fr-FR"/>
        </w:rPr>
        <w:t>AENF</w:t>
      </w:r>
      <w:r w:rsidR="00BA5FF2" w:rsidRPr="00BA5FF2">
        <w:rPr>
          <w:rFonts w:eastAsia="Times New Roman" w:cs="Arial"/>
          <w:b/>
          <w:sz w:val="24"/>
          <w:szCs w:val="24"/>
          <w:lang w:eastAsia="fr-FR"/>
        </w:rPr>
        <w:t> </w:t>
      </w:r>
      <w:r w:rsidR="00BA5FF2">
        <w:rPr>
          <w:rFonts w:eastAsia="Times New Roman" w:cs="Arial"/>
          <w:sz w:val="24"/>
          <w:szCs w:val="24"/>
          <w:lang w:eastAsia="fr-FR"/>
        </w:rPr>
        <w:t>: Alphabétisation Education non Formelle</w:t>
      </w:r>
    </w:p>
    <w:p w:rsidR="00BA5FF2" w:rsidRDefault="00BA5FF2" w:rsidP="005A2B54">
      <w:pPr>
        <w:jc w:val="both"/>
        <w:rPr>
          <w:rFonts w:eastAsia="Times New Roman" w:cs="Arial"/>
          <w:sz w:val="24"/>
          <w:szCs w:val="24"/>
          <w:lang w:eastAsia="fr-FR"/>
        </w:rPr>
      </w:pPr>
      <w:r w:rsidRPr="00BA5FF2">
        <w:rPr>
          <w:rFonts w:eastAsia="Times New Roman" w:cs="Arial"/>
          <w:b/>
          <w:sz w:val="24"/>
          <w:szCs w:val="24"/>
          <w:lang w:eastAsia="fr-FR"/>
        </w:rPr>
        <w:t>AGR </w:t>
      </w:r>
      <w:r>
        <w:rPr>
          <w:rFonts w:eastAsia="Times New Roman" w:cs="Arial"/>
          <w:sz w:val="24"/>
          <w:szCs w:val="24"/>
          <w:lang w:eastAsia="fr-FR"/>
        </w:rPr>
        <w:t>: Activités Génératrices de Revenus</w:t>
      </w:r>
    </w:p>
    <w:p w:rsidR="00BA5FF2" w:rsidRDefault="00BA5FF2" w:rsidP="005A2B54">
      <w:pPr>
        <w:jc w:val="both"/>
        <w:rPr>
          <w:rFonts w:eastAsia="Times New Roman" w:cs="Arial"/>
          <w:sz w:val="24"/>
          <w:szCs w:val="24"/>
          <w:lang w:eastAsia="fr-FR"/>
        </w:rPr>
      </w:pPr>
      <w:r w:rsidRPr="00BA5FF2">
        <w:rPr>
          <w:rFonts w:eastAsia="Times New Roman" w:cs="Arial"/>
          <w:b/>
          <w:sz w:val="24"/>
          <w:szCs w:val="24"/>
          <w:lang w:eastAsia="fr-FR"/>
        </w:rPr>
        <w:t>AE </w:t>
      </w:r>
      <w:r>
        <w:rPr>
          <w:rFonts w:eastAsia="Times New Roman" w:cs="Arial"/>
          <w:sz w:val="24"/>
          <w:szCs w:val="24"/>
          <w:lang w:eastAsia="fr-FR"/>
        </w:rPr>
        <w:t>: Académie d’Enseignement</w:t>
      </w:r>
    </w:p>
    <w:p w:rsidR="00BA5FF2" w:rsidRDefault="00BA5FF2" w:rsidP="005A2B54">
      <w:pPr>
        <w:jc w:val="both"/>
        <w:rPr>
          <w:rFonts w:eastAsia="Times New Roman" w:cs="Arial"/>
          <w:sz w:val="24"/>
          <w:szCs w:val="24"/>
          <w:lang w:eastAsia="fr-FR"/>
        </w:rPr>
      </w:pPr>
      <w:r w:rsidRPr="00BA5FF2">
        <w:rPr>
          <w:rFonts w:eastAsia="Times New Roman" w:cs="Arial"/>
          <w:b/>
          <w:sz w:val="24"/>
          <w:szCs w:val="24"/>
          <w:lang w:eastAsia="fr-FR"/>
        </w:rPr>
        <w:t>CAP</w:t>
      </w:r>
      <w:r>
        <w:rPr>
          <w:rFonts w:eastAsia="Times New Roman" w:cs="Arial"/>
          <w:sz w:val="24"/>
          <w:szCs w:val="24"/>
          <w:lang w:eastAsia="fr-FR"/>
        </w:rPr>
        <w:t> : C</w:t>
      </w:r>
      <w:bookmarkStart w:id="2" w:name="_GoBack"/>
      <w:bookmarkEnd w:id="2"/>
      <w:r>
        <w:rPr>
          <w:rFonts w:eastAsia="Times New Roman" w:cs="Arial"/>
          <w:sz w:val="24"/>
          <w:szCs w:val="24"/>
          <w:lang w:eastAsia="fr-FR"/>
        </w:rPr>
        <w:t>entre d’Animation Pédagogique</w:t>
      </w:r>
    </w:p>
    <w:p w:rsidR="00BA5FF2" w:rsidRDefault="00BA5FF2" w:rsidP="005A2B54">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Default="008229F8" w:rsidP="00F01A07">
      <w:pPr>
        <w:jc w:val="both"/>
        <w:rPr>
          <w:sz w:val="24"/>
          <w:szCs w:val="24"/>
        </w:rPr>
      </w:pPr>
    </w:p>
    <w:p w:rsidR="008229F8" w:rsidRPr="00253FE7" w:rsidRDefault="008229F8" w:rsidP="00F01A07">
      <w:pPr>
        <w:jc w:val="both"/>
        <w:rPr>
          <w:sz w:val="24"/>
          <w:szCs w:val="24"/>
        </w:rPr>
      </w:pPr>
    </w:p>
    <w:p w:rsidR="00863C60" w:rsidRPr="00253FE7" w:rsidRDefault="00863C60" w:rsidP="00F01A07">
      <w:pPr>
        <w:pStyle w:val="Titre1"/>
        <w:jc w:val="both"/>
        <w:rPr>
          <w:rFonts w:asciiTheme="minorHAnsi" w:hAnsiTheme="minorHAnsi"/>
          <w:b/>
          <w:color w:val="auto"/>
        </w:rPr>
      </w:pPr>
      <w:bookmarkStart w:id="3" w:name="_Toc25958864"/>
      <w:bookmarkStart w:id="4" w:name="_Toc26542381"/>
      <w:r w:rsidRPr="00253FE7">
        <w:rPr>
          <w:rFonts w:asciiTheme="minorHAnsi" w:hAnsiTheme="minorHAnsi"/>
          <w:b/>
          <w:color w:val="auto"/>
        </w:rPr>
        <w:t>IN</w:t>
      </w:r>
      <w:r w:rsidR="009F316C">
        <w:rPr>
          <w:rFonts w:asciiTheme="minorHAnsi" w:hAnsiTheme="minorHAnsi"/>
          <w:b/>
          <w:color w:val="auto"/>
        </w:rPr>
        <w:t>T</w:t>
      </w:r>
      <w:r w:rsidRPr="00253FE7">
        <w:rPr>
          <w:rFonts w:asciiTheme="minorHAnsi" w:hAnsiTheme="minorHAnsi"/>
          <w:b/>
          <w:color w:val="auto"/>
        </w:rPr>
        <w:t>RODUCTION</w:t>
      </w:r>
      <w:bookmarkEnd w:id="3"/>
      <w:bookmarkEnd w:id="4"/>
    </w:p>
    <w:p w:rsidR="002229C2" w:rsidRDefault="002229C2" w:rsidP="00F01A07">
      <w:pPr>
        <w:pStyle w:val="Paragraphedeliste"/>
        <w:spacing w:after="0"/>
        <w:ind w:left="0"/>
        <w:jc w:val="both"/>
        <w:rPr>
          <w:sz w:val="24"/>
          <w:szCs w:val="24"/>
        </w:rPr>
      </w:pPr>
      <w:r w:rsidRPr="00253FE7">
        <w:rPr>
          <w:sz w:val="24"/>
          <w:szCs w:val="24"/>
        </w:rPr>
        <w:t xml:space="preserve">Le présent </w:t>
      </w:r>
      <w:r w:rsidR="009F316C" w:rsidRPr="00253FE7">
        <w:rPr>
          <w:sz w:val="24"/>
          <w:szCs w:val="24"/>
        </w:rPr>
        <w:t>manuel de</w:t>
      </w:r>
      <w:r w:rsidRPr="00253FE7">
        <w:rPr>
          <w:sz w:val="24"/>
          <w:szCs w:val="24"/>
        </w:rPr>
        <w:t xml:space="preserve"> procédure et de gestion est un document destiné aux princip</w:t>
      </w:r>
      <w:r w:rsidR="00F96250" w:rsidRPr="00253FE7">
        <w:rPr>
          <w:sz w:val="24"/>
          <w:szCs w:val="24"/>
        </w:rPr>
        <w:t>ales</w:t>
      </w:r>
      <w:r w:rsidRPr="00253FE7">
        <w:rPr>
          <w:sz w:val="24"/>
          <w:szCs w:val="24"/>
        </w:rPr>
        <w:t xml:space="preserve"> parties prenantes et acteurs concernés par l’éducation et </w:t>
      </w:r>
      <w:r w:rsidR="00F96250" w:rsidRPr="00253FE7">
        <w:rPr>
          <w:sz w:val="24"/>
          <w:szCs w:val="24"/>
        </w:rPr>
        <w:t xml:space="preserve">la </w:t>
      </w:r>
      <w:r w:rsidRPr="00253FE7">
        <w:rPr>
          <w:sz w:val="24"/>
          <w:szCs w:val="24"/>
        </w:rPr>
        <w:t>formation</w:t>
      </w:r>
      <w:r w:rsidR="00F96250" w:rsidRPr="00253FE7">
        <w:rPr>
          <w:sz w:val="24"/>
          <w:szCs w:val="24"/>
        </w:rPr>
        <w:t xml:space="preserve"> non formelles</w:t>
      </w:r>
      <w:r w:rsidRPr="00253FE7">
        <w:rPr>
          <w:sz w:val="24"/>
          <w:szCs w:val="24"/>
        </w:rPr>
        <w:t xml:space="preserve"> des jeunes et des adultes au niveau communautaire et communal. </w:t>
      </w:r>
    </w:p>
    <w:p w:rsidR="00B43058" w:rsidRPr="00253FE7" w:rsidRDefault="00B43058" w:rsidP="00F01A07">
      <w:pPr>
        <w:pStyle w:val="Paragraphedeliste"/>
        <w:spacing w:after="0"/>
        <w:ind w:left="0"/>
        <w:jc w:val="both"/>
        <w:rPr>
          <w:sz w:val="24"/>
          <w:szCs w:val="24"/>
        </w:rPr>
      </w:pPr>
    </w:p>
    <w:p w:rsidR="002229C2" w:rsidRPr="00253FE7" w:rsidRDefault="002229C2" w:rsidP="00F01A07">
      <w:pPr>
        <w:pStyle w:val="Paragraphedeliste"/>
        <w:spacing w:after="0" w:line="240" w:lineRule="auto"/>
        <w:ind w:left="0"/>
        <w:jc w:val="both"/>
        <w:rPr>
          <w:sz w:val="24"/>
          <w:szCs w:val="24"/>
        </w:rPr>
      </w:pPr>
      <w:r w:rsidRPr="00253FE7">
        <w:rPr>
          <w:sz w:val="24"/>
          <w:szCs w:val="24"/>
        </w:rPr>
        <w:t xml:space="preserve">Le manuel doit leur permettre de comprendre l’organisation et les </w:t>
      </w:r>
      <w:r w:rsidR="009F316C" w:rsidRPr="00253FE7">
        <w:rPr>
          <w:sz w:val="24"/>
          <w:szCs w:val="24"/>
        </w:rPr>
        <w:t>procédures administratives</w:t>
      </w:r>
      <w:r w:rsidRPr="00253FE7">
        <w:rPr>
          <w:sz w:val="24"/>
          <w:szCs w:val="24"/>
        </w:rPr>
        <w:t xml:space="preserve">, financières et comptables nécessaires pour créer, implanter et faire fonctionner un centre au niveau communal. Pour ce faire, </w:t>
      </w:r>
      <w:r w:rsidR="009F316C" w:rsidRPr="00253FE7">
        <w:rPr>
          <w:sz w:val="24"/>
          <w:szCs w:val="24"/>
        </w:rPr>
        <w:t>il propose un</w:t>
      </w:r>
      <w:r w:rsidRPr="00253FE7">
        <w:rPr>
          <w:sz w:val="24"/>
          <w:szCs w:val="24"/>
        </w:rPr>
        <w:t xml:space="preserve"> ensemble cohérent</w:t>
      </w:r>
      <w:r w:rsidR="008229F8">
        <w:rPr>
          <w:sz w:val="24"/>
          <w:szCs w:val="24"/>
        </w:rPr>
        <w:t xml:space="preserve"> de directives et de tâches permettant</w:t>
      </w:r>
      <w:r w:rsidRPr="00253FE7">
        <w:rPr>
          <w:sz w:val="24"/>
          <w:szCs w:val="24"/>
        </w:rPr>
        <w:t xml:space="preserve"> à c</w:t>
      </w:r>
      <w:r w:rsidR="008229F8">
        <w:rPr>
          <w:sz w:val="24"/>
          <w:szCs w:val="24"/>
        </w:rPr>
        <w:t>hacun de remplir ses</w:t>
      </w:r>
      <w:r w:rsidRPr="00253FE7">
        <w:rPr>
          <w:sz w:val="24"/>
          <w:szCs w:val="24"/>
        </w:rPr>
        <w:t xml:space="preserve"> rôle</w:t>
      </w:r>
      <w:r w:rsidR="008229F8">
        <w:rPr>
          <w:sz w:val="24"/>
          <w:szCs w:val="24"/>
        </w:rPr>
        <w:t>s et</w:t>
      </w:r>
      <w:r w:rsidRPr="00253FE7">
        <w:rPr>
          <w:sz w:val="24"/>
          <w:szCs w:val="24"/>
        </w:rPr>
        <w:t xml:space="preserve"> responsabilités.</w:t>
      </w:r>
    </w:p>
    <w:p w:rsidR="002229C2" w:rsidRPr="00253FE7" w:rsidRDefault="002229C2" w:rsidP="00F01A07">
      <w:pPr>
        <w:pStyle w:val="Paragraphedeliste"/>
        <w:spacing w:after="0" w:line="240" w:lineRule="auto"/>
        <w:ind w:left="0"/>
        <w:jc w:val="both"/>
        <w:rPr>
          <w:sz w:val="24"/>
          <w:szCs w:val="24"/>
        </w:rPr>
      </w:pPr>
    </w:p>
    <w:p w:rsidR="002229C2" w:rsidRPr="00253FE7" w:rsidRDefault="002229C2" w:rsidP="00F01A07">
      <w:pPr>
        <w:pStyle w:val="Paragraphedeliste"/>
        <w:spacing w:after="0" w:line="240" w:lineRule="auto"/>
        <w:ind w:left="0"/>
        <w:jc w:val="both"/>
        <w:rPr>
          <w:sz w:val="24"/>
          <w:szCs w:val="24"/>
        </w:rPr>
      </w:pPr>
      <w:r w:rsidRPr="00253FE7">
        <w:rPr>
          <w:sz w:val="24"/>
          <w:szCs w:val="24"/>
        </w:rPr>
        <w:t>L</w:t>
      </w:r>
      <w:r w:rsidR="008229F8">
        <w:rPr>
          <w:sz w:val="24"/>
          <w:szCs w:val="24"/>
        </w:rPr>
        <w:t xml:space="preserve">e manuel a été élaboré </w:t>
      </w:r>
      <w:r w:rsidRPr="00253FE7">
        <w:rPr>
          <w:sz w:val="24"/>
          <w:szCs w:val="24"/>
        </w:rPr>
        <w:t>avec la collaboration</w:t>
      </w:r>
      <w:r w:rsidR="00CA6FF1">
        <w:rPr>
          <w:sz w:val="24"/>
          <w:szCs w:val="24"/>
        </w:rPr>
        <w:t xml:space="preserve"> </w:t>
      </w:r>
      <w:r w:rsidR="009B244A">
        <w:rPr>
          <w:sz w:val="24"/>
          <w:szCs w:val="24"/>
        </w:rPr>
        <w:t>des</w:t>
      </w:r>
      <w:r w:rsidRPr="00253FE7">
        <w:rPr>
          <w:sz w:val="24"/>
          <w:szCs w:val="24"/>
        </w:rPr>
        <w:t xml:space="preserve"> services techniques </w:t>
      </w:r>
      <w:r w:rsidR="008229F8">
        <w:rPr>
          <w:sz w:val="24"/>
          <w:szCs w:val="24"/>
        </w:rPr>
        <w:t>concernés du Ministère de l’é</w:t>
      </w:r>
      <w:r w:rsidR="00CA6FF1">
        <w:rPr>
          <w:sz w:val="24"/>
          <w:szCs w:val="24"/>
        </w:rPr>
        <w:t xml:space="preserve">ducation </w:t>
      </w:r>
      <w:r w:rsidR="008229F8">
        <w:rPr>
          <w:sz w:val="24"/>
          <w:szCs w:val="24"/>
        </w:rPr>
        <w:t>n</w:t>
      </w:r>
      <w:r w:rsidR="00B43058">
        <w:rPr>
          <w:sz w:val="24"/>
          <w:szCs w:val="24"/>
        </w:rPr>
        <w:t>ationale</w:t>
      </w:r>
      <w:r w:rsidR="008229F8">
        <w:rPr>
          <w:sz w:val="24"/>
          <w:szCs w:val="24"/>
        </w:rPr>
        <w:t>, des représentants des c</w:t>
      </w:r>
      <w:r w:rsidRPr="00253FE7">
        <w:rPr>
          <w:sz w:val="24"/>
          <w:szCs w:val="24"/>
        </w:rPr>
        <w:t>ommune</w:t>
      </w:r>
      <w:r w:rsidR="00CA6FF1">
        <w:rPr>
          <w:sz w:val="24"/>
          <w:szCs w:val="24"/>
        </w:rPr>
        <w:t>s</w:t>
      </w:r>
      <w:r w:rsidR="008229F8">
        <w:rPr>
          <w:sz w:val="24"/>
          <w:szCs w:val="24"/>
        </w:rPr>
        <w:t>, des p</w:t>
      </w:r>
      <w:r w:rsidRPr="00253FE7">
        <w:rPr>
          <w:sz w:val="24"/>
          <w:szCs w:val="24"/>
        </w:rPr>
        <w:t>artenaires technique</w:t>
      </w:r>
      <w:r w:rsidR="009F316C">
        <w:rPr>
          <w:sz w:val="24"/>
          <w:szCs w:val="24"/>
        </w:rPr>
        <w:t>s</w:t>
      </w:r>
      <w:r w:rsidRPr="00253FE7">
        <w:rPr>
          <w:sz w:val="24"/>
          <w:szCs w:val="24"/>
        </w:rPr>
        <w:t xml:space="preserve"> et financiers, des projets et pr</w:t>
      </w:r>
      <w:r w:rsidR="008229F8">
        <w:rPr>
          <w:sz w:val="24"/>
          <w:szCs w:val="24"/>
        </w:rPr>
        <w:t>ogrammes de développement et des o</w:t>
      </w:r>
      <w:r w:rsidRPr="00253FE7">
        <w:rPr>
          <w:sz w:val="24"/>
          <w:szCs w:val="24"/>
        </w:rPr>
        <w:t>pérateurs en alphabétisation et éducation non formelle</w:t>
      </w:r>
      <w:r w:rsidR="00B43058">
        <w:rPr>
          <w:sz w:val="24"/>
          <w:szCs w:val="24"/>
        </w:rPr>
        <w:t>.</w:t>
      </w:r>
      <w:r w:rsidRPr="00253FE7">
        <w:rPr>
          <w:sz w:val="24"/>
          <w:szCs w:val="24"/>
        </w:rPr>
        <w:t xml:space="preserve"> </w:t>
      </w:r>
    </w:p>
    <w:p w:rsidR="00876949" w:rsidRDefault="00876949" w:rsidP="00876949">
      <w:pPr>
        <w:shd w:val="clear" w:color="auto" w:fill="FFFFFF" w:themeFill="background1"/>
        <w:tabs>
          <w:tab w:val="left" w:pos="8230"/>
        </w:tabs>
        <w:spacing w:after="0"/>
        <w:jc w:val="both"/>
        <w:rPr>
          <w:rFonts w:cs="Times New Roman"/>
          <w:sz w:val="24"/>
          <w:szCs w:val="24"/>
        </w:rPr>
      </w:pPr>
    </w:p>
    <w:p w:rsidR="00876949" w:rsidRPr="00253FE7" w:rsidRDefault="00876949" w:rsidP="00876949">
      <w:pPr>
        <w:shd w:val="clear" w:color="auto" w:fill="FFFFFF" w:themeFill="background1"/>
        <w:tabs>
          <w:tab w:val="left" w:pos="8230"/>
        </w:tabs>
        <w:spacing w:after="0"/>
        <w:jc w:val="both"/>
        <w:rPr>
          <w:rFonts w:cs="Times New Roman"/>
          <w:sz w:val="24"/>
          <w:szCs w:val="24"/>
        </w:rPr>
      </w:pPr>
      <w:r w:rsidRPr="00253FE7">
        <w:rPr>
          <w:rFonts w:cs="Times New Roman"/>
          <w:sz w:val="24"/>
          <w:szCs w:val="24"/>
        </w:rPr>
        <w:t>Le Centre d’éducation communautaire</w:t>
      </w:r>
      <w:r>
        <w:rPr>
          <w:rFonts w:cs="Times New Roman"/>
          <w:sz w:val="24"/>
          <w:szCs w:val="24"/>
        </w:rPr>
        <w:t xml:space="preserve"> (sis dans la commune)</w:t>
      </w:r>
      <w:r w:rsidRPr="00253FE7">
        <w:rPr>
          <w:rFonts w:cs="Times New Roman"/>
          <w:sz w:val="24"/>
          <w:szCs w:val="24"/>
        </w:rPr>
        <w:t xml:space="preserve"> est un lieu situé</w:t>
      </w:r>
      <w:r>
        <w:rPr>
          <w:rFonts w:cs="Times New Roman"/>
          <w:sz w:val="24"/>
          <w:szCs w:val="24"/>
        </w:rPr>
        <w:t xml:space="preserve"> o</w:t>
      </w:r>
      <w:r w:rsidRPr="00253FE7">
        <w:rPr>
          <w:rFonts w:cs="Times New Roman"/>
          <w:sz w:val="24"/>
          <w:szCs w:val="24"/>
        </w:rPr>
        <w:t xml:space="preserve">ù les </w:t>
      </w:r>
      <w:r>
        <w:rPr>
          <w:rFonts w:cs="Times New Roman"/>
          <w:sz w:val="24"/>
          <w:szCs w:val="24"/>
        </w:rPr>
        <w:t xml:space="preserve">communautés </w:t>
      </w:r>
      <w:r w:rsidRPr="00253FE7">
        <w:rPr>
          <w:rFonts w:cs="Times New Roman"/>
          <w:sz w:val="24"/>
          <w:szCs w:val="24"/>
        </w:rPr>
        <w:t>peuvent obtenir des services d’information, de sensibilisation, de f</w:t>
      </w:r>
      <w:r>
        <w:rPr>
          <w:rFonts w:cs="Times New Roman"/>
          <w:sz w:val="24"/>
          <w:szCs w:val="24"/>
        </w:rPr>
        <w:t>ormation et apprentissage dont e</w:t>
      </w:r>
      <w:r w:rsidRPr="00253FE7">
        <w:rPr>
          <w:rFonts w:cs="Times New Roman"/>
          <w:sz w:val="24"/>
          <w:szCs w:val="24"/>
        </w:rPr>
        <w:t>l</w:t>
      </w:r>
      <w:r>
        <w:rPr>
          <w:rFonts w:cs="Times New Roman"/>
          <w:sz w:val="24"/>
          <w:szCs w:val="24"/>
        </w:rPr>
        <w:t>le</w:t>
      </w:r>
      <w:r w:rsidRPr="00253FE7">
        <w:rPr>
          <w:rFonts w:cs="Times New Roman"/>
          <w:sz w:val="24"/>
          <w:szCs w:val="24"/>
        </w:rPr>
        <w:t xml:space="preserve">s ont besoin dans divers domaines </w:t>
      </w:r>
      <w:r>
        <w:rPr>
          <w:rFonts w:cs="Times New Roman"/>
          <w:sz w:val="24"/>
          <w:szCs w:val="24"/>
        </w:rPr>
        <w:t xml:space="preserve">de </w:t>
      </w:r>
      <w:r w:rsidRPr="00253FE7">
        <w:rPr>
          <w:rFonts w:cs="Times New Roman"/>
          <w:sz w:val="24"/>
          <w:szCs w:val="24"/>
        </w:rPr>
        <w:t xml:space="preserve">développement.   </w:t>
      </w:r>
    </w:p>
    <w:p w:rsidR="00B87F6A" w:rsidRDefault="00B87F6A" w:rsidP="00F01A07">
      <w:pPr>
        <w:pStyle w:val="Paragraphedeliste"/>
        <w:spacing w:after="0"/>
        <w:ind w:left="0"/>
        <w:jc w:val="both"/>
        <w:rPr>
          <w:sz w:val="24"/>
          <w:szCs w:val="24"/>
        </w:rPr>
      </w:pPr>
    </w:p>
    <w:p w:rsidR="00FD2120" w:rsidRPr="00E22F4E" w:rsidRDefault="008229F8" w:rsidP="00F01A07">
      <w:pPr>
        <w:pStyle w:val="Paragraphedeliste"/>
        <w:spacing w:after="0"/>
        <w:ind w:left="0"/>
        <w:jc w:val="both"/>
        <w:rPr>
          <w:sz w:val="24"/>
          <w:szCs w:val="24"/>
        </w:rPr>
      </w:pPr>
      <w:r>
        <w:rPr>
          <w:sz w:val="24"/>
          <w:szCs w:val="24"/>
        </w:rPr>
        <w:t>Le</w:t>
      </w:r>
      <w:r w:rsidRPr="004A5F1B">
        <w:rPr>
          <w:b/>
          <w:sz w:val="24"/>
          <w:szCs w:val="24"/>
        </w:rPr>
        <w:t xml:space="preserve"> Centre</w:t>
      </w:r>
      <w:r w:rsidR="00CE342D" w:rsidRPr="004A5F1B">
        <w:rPr>
          <w:b/>
          <w:sz w:val="24"/>
          <w:szCs w:val="24"/>
        </w:rPr>
        <w:t xml:space="preserve"> </w:t>
      </w:r>
      <w:r w:rsidR="00CE342D">
        <w:rPr>
          <w:b/>
          <w:sz w:val="24"/>
          <w:szCs w:val="24"/>
        </w:rPr>
        <w:t>d’</w:t>
      </w:r>
      <w:r w:rsidR="004A5F1B">
        <w:rPr>
          <w:b/>
          <w:sz w:val="24"/>
          <w:szCs w:val="24"/>
        </w:rPr>
        <w:t>Education Communautaire</w:t>
      </w:r>
      <w:r>
        <w:rPr>
          <w:b/>
          <w:sz w:val="24"/>
          <w:szCs w:val="24"/>
        </w:rPr>
        <w:t xml:space="preserve"> (</w:t>
      </w:r>
      <w:r w:rsidR="004A5F1B">
        <w:rPr>
          <w:b/>
          <w:sz w:val="24"/>
          <w:szCs w:val="24"/>
        </w:rPr>
        <w:t>CEC</w:t>
      </w:r>
      <w:r>
        <w:rPr>
          <w:b/>
          <w:sz w:val="24"/>
          <w:szCs w:val="24"/>
        </w:rPr>
        <w:t>)</w:t>
      </w:r>
      <w:r w:rsidR="004A5F1B">
        <w:rPr>
          <w:sz w:val="24"/>
          <w:szCs w:val="24"/>
        </w:rPr>
        <w:t xml:space="preserve"> </w:t>
      </w:r>
      <w:r w:rsidR="002229C2" w:rsidRPr="00253FE7">
        <w:rPr>
          <w:sz w:val="24"/>
          <w:szCs w:val="24"/>
        </w:rPr>
        <w:t>a pour mission </w:t>
      </w:r>
      <w:r w:rsidR="00CA6FF1">
        <w:rPr>
          <w:sz w:val="24"/>
          <w:szCs w:val="24"/>
        </w:rPr>
        <w:t>de</w:t>
      </w:r>
      <w:r w:rsidR="004A5F1B">
        <w:rPr>
          <w:sz w:val="24"/>
          <w:szCs w:val="24"/>
        </w:rPr>
        <w:t> :</w:t>
      </w:r>
      <w:r w:rsidR="00CA6FF1">
        <w:rPr>
          <w:sz w:val="24"/>
          <w:szCs w:val="24"/>
        </w:rPr>
        <w:t xml:space="preserve"> </w:t>
      </w:r>
    </w:p>
    <w:p w:rsidR="00FD2120" w:rsidRDefault="008229F8" w:rsidP="00F01A07">
      <w:pPr>
        <w:pStyle w:val="Paragraphedeliste"/>
        <w:numPr>
          <w:ilvl w:val="0"/>
          <w:numId w:val="19"/>
        </w:numPr>
        <w:spacing w:after="0"/>
        <w:jc w:val="both"/>
        <w:rPr>
          <w:sz w:val="24"/>
          <w:szCs w:val="24"/>
        </w:rPr>
      </w:pPr>
      <w:proofErr w:type="gramStart"/>
      <w:r>
        <w:rPr>
          <w:sz w:val="24"/>
          <w:szCs w:val="24"/>
        </w:rPr>
        <w:t>a</w:t>
      </w:r>
      <w:r w:rsidR="00FD2120" w:rsidRPr="00E22F4E">
        <w:rPr>
          <w:sz w:val="24"/>
          <w:szCs w:val="24"/>
        </w:rPr>
        <w:t>méliorer</w:t>
      </w:r>
      <w:proofErr w:type="gramEnd"/>
      <w:r w:rsidR="00FD2120" w:rsidRPr="00E22F4E">
        <w:rPr>
          <w:sz w:val="24"/>
          <w:szCs w:val="24"/>
        </w:rPr>
        <w:t xml:space="preserve"> les offres éducatives </w:t>
      </w:r>
      <w:r>
        <w:rPr>
          <w:sz w:val="24"/>
          <w:szCs w:val="24"/>
        </w:rPr>
        <w:t>répondant aux besoins d’apprentissage des communautés à la base ;</w:t>
      </w:r>
      <w:r w:rsidR="00FD2120" w:rsidRPr="00E22F4E">
        <w:rPr>
          <w:sz w:val="24"/>
          <w:szCs w:val="24"/>
        </w:rPr>
        <w:t xml:space="preserve"> </w:t>
      </w:r>
    </w:p>
    <w:p w:rsidR="00FD2120" w:rsidRPr="008229F8" w:rsidRDefault="008229F8" w:rsidP="008229F8">
      <w:pPr>
        <w:pStyle w:val="Paragraphedeliste"/>
        <w:numPr>
          <w:ilvl w:val="0"/>
          <w:numId w:val="19"/>
        </w:numPr>
        <w:spacing w:after="0"/>
        <w:jc w:val="both"/>
        <w:rPr>
          <w:sz w:val="24"/>
          <w:szCs w:val="24"/>
        </w:rPr>
      </w:pPr>
      <w:proofErr w:type="gramStart"/>
      <w:r w:rsidRPr="008229F8">
        <w:rPr>
          <w:sz w:val="24"/>
          <w:szCs w:val="24"/>
        </w:rPr>
        <w:t>r</w:t>
      </w:r>
      <w:r w:rsidR="00FD2120" w:rsidRPr="008229F8">
        <w:rPr>
          <w:sz w:val="24"/>
          <w:szCs w:val="24"/>
        </w:rPr>
        <w:t>enforcer</w:t>
      </w:r>
      <w:proofErr w:type="gramEnd"/>
      <w:r w:rsidR="00FD2120" w:rsidRPr="008229F8">
        <w:rPr>
          <w:sz w:val="24"/>
          <w:szCs w:val="24"/>
        </w:rPr>
        <w:t xml:space="preserve"> </w:t>
      </w:r>
      <w:r w:rsidR="00DF1DD0">
        <w:rPr>
          <w:sz w:val="24"/>
          <w:szCs w:val="24"/>
        </w:rPr>
        <w:t xml:space="preserve">durablement </w:t>
      </w:r>
      <w:r w:rsidR="00FD2120" w:rsidRPr="008229F8">
        <w:rPr>
          <w:sz w:val="24"/>
          <w:szCs w:val="24"/>
        </w:rPr>
        <w:t>les compétences locale</w:t>
      </w:r>
      <w:r w:rsidR="00DF1DD0">
        <w:rPr>
          <w:sz w:val="24"/>
          <w:szCs w:val="24"/>
        </w:rPr>
        <w:t>s pour mieux contribuer au développement local</w:t>
      </w:r>
      <w:r w:rsidR="00FD2120" w:rsidRPr="008229F8">
        <w:rPr>
          <w:rFonts w:cs="Times New Roman"/>
          <w:sz w:val="24"/>
          <w:szCs w:val="24"/>
        </w:rPr>
        <w:t xml:space="preserve">. </w:t>
      </w:r>
    </w:p>
    <w:p w:rsidR="006E6EC3" w:rsidRDefault="006E6EC3" w:rsidP="006E6EC3">
      <w:pPr>
        <w:spacing w:after="0"/>
        <w:jc w:val="both"/>
        <w:rPr>
          <w:b/>
          <w:sz w:val="36"/>
          <w:szCs w:val="36"/>
        </w:rPr>
      </w:pPr>
    </w:p>
    <w:p w:rsidR="006E6EC3" w:rsidRDefault="006E6EC3" w:rsidP="006E6EC3">
      <w:pPr>
        <w:spacing w:after="0"/>
        <w:jc w:val="both"/>
        <w:rPr>
          <w:b/>
          <w:sz w:val="36"/>
          <w:szCs w:val="36"/>
        </w:rPr>
      </w:pPr>
    </w:p>
    <w:p w:rsidR="006E6EC3" w:rsidRDefault="006E6EC3" w:rsidP="006E6EC3">
      <w:pPr>
        <w:spacing w:after="0"/>
        <w:jc w:val="both"/>
        <w:rPr>
          <w:b/>
          <w:sz w:val="36"/>
          <w:szCs w:val="36"/>
        </w:rPr>
      </w:pPr>
    </w:p>
    <w:p w:rsidR="006E6EC3" w:rsidRDefault="006E6EC3" w:rsidP="006E6EC3">
      <w:pPr>
        <w:spacing w:after="0"/>
        <w:jc w:val="both"/>
        <w:rPr>
          <w:b/>
          <w:sz w:val="36"/>
          <w:szCs w:val="36"/>
        </w:rPr>
      </w:pPr>
    </w:p>
    <w:p w:rsidR="006E6EC3" w:rsidRDefault="006E6EC3" w:rsidP="006E6EC3">
      <w:pPr>
        <w:spacing w:after="0"/>
        <w:jc w:val="both"/>
        <w:rPr>
          <w:b/>
          <w:sz w:val="36"/>
          <w:szCs w:val="36"/>
        </w:rPr>
      </w:pPr>
    </w:p>
    <w:p w:rsidR="006E6EC3" w:rsidRPr="006E6EC3" w:rsidRDefault="006E6EC3" w:rsidP="006E6EC3">
      <w:pPr>
        <w:spacing w:after="0"/>
        <w:jc w:val="both"/>
        <w:rPr>
          <w:b/>
          <w:sz w:val="36"/>
          <w:szCs w:val="36"/>
        </w:rPr>
      </w:pPr>
    </w:p>
    <w:p w:rsidR="00863C60" w:rsidRPr="00253FE7" w:rsidRDefault="00863C60" w:rsidP="00F01A07">
      <w:pPr>
        <w:pStyle w:val="Titre1"/>
        <w:jc w:val="both"/>
        <w:rPr>
          <w:rFonts w:asciiTheme="minorHAnsi" w:hAnsiTheme="minorHAnsi"/>
          <w:b/>
          <w:color w:val="auto"/>
          <w:sz w:val="36"/>
          <w:szCs w:val="36"/>
        </w:rPr>
      </w:pPr>
      <w:bookmarkStart w:id="5" w:name="_Toc25958865"/>
      <w:bookmarkStart w:id="6" w:name="_Toc26542382"/>
      <w:r w:rsidRPr="00253FE7">
        <w:rPr>
          <w:rFonts w:asciiTheme="minorHAnsi" w:hAnsiTheme="minorHAnsi"/>
          <w:b/>
          <w:color w:val="auto"/>
          <w:sz w:val="36"/>
          <w:szCs w:val="36"/>
        </w:rPr>
        <w:t>CHAPITRE I : Généralités sur les alternatives éducatives</w:t>
      </w:r>
      <w:bookmarkEnd w:id="5"/>
      <w:bookmarkEnd w:id="6"/>
    </w:p>
    <w:p w:rsidR="004A5F1B" w:rsidRDefault="004A5F1B" w:rsidP="00F01A07">
      <w:pPr>
        <w:spacing w:after="0" w:line="240" w:lineRule="auto"/>
        <w:jc w:val="both"/>
        <w:rPr>
          <w:sz w:val="24"/>
          <w:szCs w:val="24"/>
        </w:rPr>
      </w:pPr>
    </w:p>
    <w:p w:rsidR="00DF1DD0" w:rsidRDefault="00C1307D" w:rsidP="00F01A07">
      <w:pPr>
        <w:jc w:val="both"/>
        <w:rPr>
          <w:sz w:val="24"/>
          <w:szCs w:val="24"/>
        </w:rPr>
      </w:pPr>
      <w:r w:rsidRPr="00253FE7">
        <w:rPr>
          <w:sz w:val="24"/>
          <w:szCs w:val="24"/>
        </w:rPr>
        <w:t xml:space="preserve">Les alternatives éducatives sont des approches non formelles pour prendre en charge l’éducation des adultes analphabètes et des jeunes non scolarisés ou déscolarisés précoces. Ce sont des offres d’éducation qui permettent aux jeunes apprenants d’accéder au système classique ou aux adultes et jeunes d’âge avancé </w:t>
      </w:r>
      <w:r w:rsidR="00DF1DD0">
        <w:rPr>
          <w:sz w:val="24"/>
          <w:szCs w:val="24"/>
        </w:rPr>
        <w:t>de développer leurs compétences instrumentales (à savoir lire, écrire et calculer) et d’</w:t>
      </w:r>
      <w:r w:rsidRPr="00253FE7">
        <w:rPr>
          <w:sz w:val="24"/>
          <w:szCs w:val="24"/>
        </w:rPr>
        <w:t xml:space="preserve">apprendre un métier. </w:t>
      </w:r>
    </w:p>
    <w:p w:rsidR="009B244A" w:rsidRDefault="00C1307D" w:rsidP="00F01A07">
      <w:pPr>
        <w:jc w:val="both"/>
        <w:rPr>
          <w:sz w:val="24"/>
          <w:szCs w:val="24"/>
        </w:rPr>
      </w:pPr>
      <w:r w:rsidRPr="00253FE7">
        <w:rPr>
          <w:sz w:val="24"/>
          <w:szCs w:val="24"/>
        </w:rPr>
        <w:t>Il existe diverses alternati</w:t>
      </w:r>
      <w:r w:rsidR="00DF1DD0">
        <w:rPr>
          <w:sz w:val="24"/>
          <w:szCs w:val="24"/>
        </w:rPr>
        <w:t>ves au Mali :</w:t>
      </w:r>
      <w:r w:rsidR="004A5F1B">
        <w:rPr>
          <w:sz w:val="24"/>
          <w:szCs w:val="24"/>
        </w:rPr>
        <w:t xml:space="preserve"> les Centres d’Alphabétisation F</w:t>
      </w:r>
      <w:r w:rsidRPr="00253FE7">
        <w:rPr>
          <w:sz w:val="24"/>
          <w:szCs w:val="24"/>
        </w:rPr>
        <w:t>onctionnelle</w:t>
      </w:r>
      <w:r w:rsidR="00F96250" w:rsidRPr="00253FE7">
        <w:rPr>
          <w:sz w:val="24"/>
          <w:szCs w:val="24"/>
        </w:rPr>
        <w:t xml:space="preserve"> CAF)</w:t>
      </w:r>
      <w:r w:rsidR="004A5F1B">
        <w:rPr>
          <w:sz w:val="24"/>
          <w:szCs w:val="24"/>
        </w:rPr>
        <w:t>, les Centres d’Apprentissage F</w:t>
      </w:r>
      <w:r w:rsidRPr="00253FE7">
        <w:rPr>
          <w:sz w:val="24"/>
          <w:szCs w:val="24"/>
        </w:rPr>
        <w:t>éminin</w:t>
      </w:r>
      <w:r w:rsidR="00F96250" w:rsidRPr="00253FE7">
        <w:rPr>
          <w:sz w:val="24"/>
          <w:szCs w:val="24"/>
        </w:rPr>
        <w:t xml:space="preserve"> (</w:t>
      </w:r>
      <w:proofErr w:type="spellStart"/>
      <w:r w:rsidR="00F96250" w:rsidRPr="00253FE7">
        <w:rPr>
          <w:sz w:val="24"/>
          <w:szCs w:val="24"/>
        </w:rPr>
        <w:t>CAFé</w:t>
      </w:r>
      <w:proofErr w:type="spellEnd"/>
      <w:r w:rsidR="00F96250" w:rsidRPr="00253FE7">
        <w:rPr>
          <w:sz w:val="24"/>
          <w:szCs w:val="24"/>
        </w:rPr>
        <w:t>)</w:t>
      </w:r>
      <w:r w:rsidR="004A5F1B">
        <w:rPr>
          <w:sz w:val="24"/>
          <w:szCs w:val="24"/>
        </w:rPr>
        <w:t>, les Centres d’éducation pour le D</w:t>
      </w:r>
      <w:r w:rsidRPr="00253FE7">
        <w:rPr>
          <w:sz w:val="24"/>
          <w:szCs w:val="24"/>
        </w:rPr>
        <w:t>éveloppement</w:t>
      </w:r>
      <w:r w:rsidR="00F96250" w:rsidRPr="00253FE7">
        <w:rPr>
          <w:sz w:val="24"/>
          <w:szCs w:val="24"/>
        </w:rPr>
        <w:t xml:space="preserve"> (CED)</w:t>
      </w:r>
      <w:r w:rsidR="004A5F1B">
        <w:rPr>
          <w:sz w:val="24"/>
          <w:szCs w:val="24"/>
        </w:rPr>
        <w:t xml:space="preserve"> et les Centres d’Education pour l’</w:t>
      </w:r>
      <w:r w:rsidR="006732A8">
        <w:rPr>
          <w:sz w:val="24"/>
          <w:szCs w:val="24"/>
        </w:rPr>
        <w:t>I</w:t>
      </w:r>
      <w:r w:rsidRPr="00253FE7">
        <w:rPr>
          <w:sz w:val="24"/>
          <w:szCs w:val="24"/>
        </w:rPr>
        <w:t>ntégration</w:t>
      </w:r>
      <w:r w:rsidR="00F96250" w:rsidRPr="00253FE7">
        <w:rPr>
          <w:sz w:val="24"/>
          <w:szCs w:val="24"/>
        </w:rPr>
        <w:t xml:space="preserve"> (CEI)</w:t>
      </w:r>
      <w:r w:rsidRPr="00253FE7">
        <w:rPr>
          <w:sz w:val="24"/>
          <w:szCs w:val="24"/>
        </w:rPr>
        <w:t>.</w:t>
      </w:r>
      <w:r w:rsidR="00542DDE">
        <w:rPr>
          <w:sz w:val="24"/>
          <w:szCs w:val="24"/>
        </w:rPr>
        <w:t xml:space="preserve"> </w:t>
      </w:r>
    </w:p>
    <w:p w:rsidR="003A0A9F" w:rsidRPr="00876949" w:rsidRDefault="00DF1DD0" w:rsidP="00876949">
      <w:pPr>
        <w:jc w:val="both"/>
        <w:rPr>
          <w:sz w:val="24"/>
          <w:szCs w:val="24"/>
        </w:rPr>
      </w:pPr>
      <w:r>
        <w:rPr>
          <w:rFonts w:cs="Times New Roman"/>
          <w:sz w:val="24"/>
          <w:szCs w:val="24"/>
        </w:rPr>
        <w:t xml:space="preserve">En dehors des dispositifs étatiques existants de l’éducation non formelle, </w:t>
      </w:r>
      <w:r w:rsidR="00542DDE" w:rsidRPr="00F30FDA">
        <w:rPr>
          <w:rFonts w:cs="Times New Roman"/>
          <w:sz w:val="24"/>
          <w:szCs w:val="24"/>
        </w:rPr>
        <w:t>DVV International a soutenu la mise en place de 1</w:t>
      </w:r>
      <w:r w:rsidR="009B244A">
        <w:rPr>
          <w:rFonts w:cs="Times New Roman"/>
          <w:sz w:val="24"/>
          <w:szCs w:val="24"/>
        </w:rPr>
        <w:t>4</w:t>
      </w:r>
      <w:r w:rsidR="00542DDE" w:rsidRPr="00F30FDA">
        <w:rPr>
          <w:rFonts w:cs="Times New Roman"/>
          <w:sz w:val="24"/>
          <w:szCs w:val="24"/>
        </w:rPr>
        <w:t xml:space="preserve"> </w:t>
      </w:r>
      <w:r w:rsidR="007A4512" w:rsidRPr="00F30FDA">
        <w:rPr>
          <w:rFonts w:cs="Times New Roman"/>
          <w:sz w:val="24"/>
          <w:szCs w:val="24"/>
        </w:rPr>
        <w:t>CEC dans</w:t>
      </w:r>
      <w:r w:rsidR="00F30FDA" w:rsidRPr="00F30FDA">
        <w:rPr>
          <w:rFonts w:cs="Times New Roman"/>
          <w:sz w:val="24"/>
          <w:szCs w:val="24"/>
        </w:rPr>
        <w:t xml:space="preserve"> </w:t>
      </w:r>
      <w:r>
        <w:rPr>
          <w:rFonts w:cs="Times New Roman"/>
          <w:sz w:val="24"/>
          <w:szCs w:val="24"/>
        </w:rPr>
        <w:t xml:space="preserve">certaines </w:t>
      </w:r>
      <w:r w:rsidR="009B244A">
        <w:rPr>
          <w:rFonts w:cs="Times New Roman"/>
          <w:sz w:val="24"/>
          <w:szCs w:val="24"/>
        </w:rPr>
        <w:t xml:space="preserve">communes </w:t>
      </w:r>
      <w:r w:rsidR="006732A8">
        <w:rPr>
          <w:rFonts w:cs="Times New Roman"/>
          <w:sz w:val="24"/>
          <w:szCs w:val="24"/>
        </w:rPr>
        <w:t xml:space="preserve">des cercles </w:t>
      </w:r>
      <w:r w:rsidR="009B244A" w:rsidRPr="009B244A">
        <w:rPr>
          <w:rFonts w:cs="Times New Roman"/>
          <w:sz w:val="24"/>
          <w:szCs w:val="24"/>
        </w:rPr>
        <w:t>Mopti, Kati, Kayes, Koutiala, Bougoun</w:t>
      </w:r>
      <w:r w:rsidR="009B244A">
        <w:rPr>
          <w:rFonts w:cs="Times New Roman"/>
          <w:sz w:val="24"/>
          <w:szCs w:val="24"/>
        </w:rPr>
        <w:t>i, Bla, Ségou, Kolokani et Kita</w:t>
      </w:r>
      <w:r w:rsidR="00F30FDA" w:rsidRPr="00F30FDA">
        <w:rPr>
          <w:rFonts w:cs="Times New Roman"/>
          <w:sz w:val="24"/>
          <w:szCs w:val="24"/>
        </w:rPr>
        <w:t xml:space="preserve"> </w:t>
      </w:r>
      <w:r w:rsidR="00542DDE" w:rsidRPr="00F30FDA">
        <w:rPr>
          <w:rFonts w:cs="Times New Roman"/>
          <w:sz w:val="24"/>
          <w:szCs w:val="24"/>
        </w:rPr>
        <w:t>au Mali.</w:t>
      </w:r>
    </w:p>
    <w:p w:rsidR="006E6EC3" w:rsidRDefault="006E6EC3" w:rsidP="00F01A07">
      <w:pPr>
        <w:jc w:val="both"/>
        <w:rPr>
          <w:rFonts w:cs="Tahoma"/>
          <w:sz w:val="24"/>
          <w:szCs w:val="24"/>
          <w:shd w:val="clear" w:color="auto" w:fill="FFFFFF"/>
        </w:rPr>
      </w:pPr>
    </w:p>
    <w:p w:rsidR="00876949" w:rsidRDefault="00876949" w:rsidP="00F01A07">
      <w:pPr>
        <w:jc w:val="both"/>
        <w:rPr>
          <w:rFonts w:cs="Tahoma"/>
          <w:sz w:val="24"/>
          <w:szCs w:val="24"/>
          <w:shd w:val="clear" w:color="auto" w:fill="FFFFFF"/>
        </w:rPr>
      </w:pPr>
    </w:p>
    <w:p w:rsidR="00876949" w:rsidRDefault="00876949" w:rsidP="00F01A07">
      <w:pPr>
        <w:jc w:val="both"/>
        <w:rPr>
          <w:rFonts w:cs="Tahoma"/>
          <w:sz w:val="24"/>
          <w:szCs w:val="24"/>
          <w:shd w:val="clear" w:color="auto" w:fill="FFFFFF"/>
        </w:rPr>
      </w:pPr>
    </w:p>
    <w:p w:rsidR="00876949" w:rsidRDefault="00876949" w:rsidP="00F01A07">
      <w:pPr>
        <w:jc w:val="both"/>
        <w:rPr>
          <w:rFonts w:cs="Tahoma"/>
          <w:sz w:val="24"/>
          <w:szCs w:val="24"/>
          <w:shd w:val="clear" w:color="auto" w:fill="FFFFFF"/>
        </w:rPr>
      </w:pPr>
    </w:p>
    <w:p w:rsidR="00876949" w:rsidRDefault="00876949" w:rsidP="00F01A07">
      <w:pPr>
        <w:jc w:val="both"/>
        <w:rPr>
          <w:rFonts w:cs="Tahoma"/>
          <w:sz w:val="24"/>
          <w:szCs w:val="24"/>
          <w:shd w:val="clear" w:color="auto" w:fill="FFFFFF"/>
        </w:rPr>
      </w:pPr>
    </w:p>
    <w:p w:rsidR="00876949" w:rsidRDefault="00876949" w:rsidP="00F01A07">
      <w:pPr>
        <w:jc w:val="both"/>
        <w:rPr>
          <w:rFonts w:cs="Tahoma"/>
          <w:sz w:val="24"/>
          <w:szCs w:val="24"/>
          <w:shd w:val="clear" w:color="auto" w:fill="FFFFFF"/>
        </w:rPr>
      </w:pPr>
    </w:p>
    <w:p w:rsidR="00876949" w:rsidRDefault="00876949" w:rsidP="00F01A07">
      <w:pPr>
        <w:jc w:val="both"/>
        <w:rPr>
          <w:rFonts w:cs="Tahoma"/>
          <w:sz w:val="24"/>
          <w:szCs w:val="24"/>
          <w:shd w:val="clear" w:color="auto" w:fill="FFFFFF"/>
        </w:rPr>
      </w:pPr>
    </w:p>
    <w:p w:rsidR="00876949" w:rsidRDefault="00876949" w:rsidP="00F01A07">
      <w:pPr>
        <w:jc w:val="both"/>
        <w:rPr>
          <w:rFonts w:cs="Tahoma"/>
          <w:sz w:val="24"/>
          <w:szCs w:val="24"/>
          <w:shd w:val="clear" w:color="auto" w:fill="FFFFFF"/>
        </w:rPr>
      </w:pPr>
    </w:p>
    <w:p w:rsidR="00876949" w:rsidRDefault="00876949" w:rsidP="00F01A07">
      <w:pPr>
        <w:jc w:val="both"/>
        <w:rPr>
          <w:rFonts w:cs="Tahoma"/>
          <w:sz w:val="24"/>
          <w:szCs w:val="24"/>
          <w:shd w:val="clear" w:color="auto" w:fill="FFFFFF"/>
        </w:rPr>
      </w:pPr>
    </w:p>
    <w:p w:rsidR="00876949" w:rsidRDefault="00876949" w:rsidP="00F01A07">
      <w:pPr>
        <w:jc w:val="both"/>
        <w:rPr>
          <w:rFonts w:cs="Tahoma"/>
          <w:sz w:val="24"/>
          <w:szCs w:val="24"/>
          <w:shd w:val="clear" w:color="auto" w:fill="FFFFFF"/>
        </w:rPr>
      </w:pPr>
    </w:p>
    <w:p w:rsidR="00876949" w:rsidRPr="00346D72" w:rsidRDefault="00876949" w:rsidP="00F01A07">
      <w:pPr>
        <w:jc w:val="both"/>
        <w:rPr>
          <w:rFonts w:cs="Times New Roman"/>
          <w:sz w:val="24"/>
          <w:szCs w:val="24"/>
        </w:rPr>
      </w:pPr>
    </w:p>
    <w:p w:rsidR="00863C60" w:rsidRPr="00253FE7" w:rsidRDefault="00863C60" w:rsidP="00F01A07">
      <w:pPr>
        <w:pStyle w:val="Titre1"/>
        <w:jc w:val="both"/>
        <w:rPr>
          <w:rFonts w:asciiTheme="minorHAnsi" w:hAnsiTheme="minorHAnsi"/>
          <w:b/>
          <w:color w:val="auto"/>
          <w:sz w:val="36"/>
          <w:szCs w:val="36"/>
        </w:rPr>
      </w:pPr>
      <w:bookmarkStart w:id="7" w:name="_Toc25958866"/>
      <w:bookmarkStart w:id="8" w:name="_Toc26542383"/>
      <w:r w:rsidRPr="00253FE7">
        <w:rPr>
          <w:rFonts w:asciiTheme="minorHAnsi" w:hAnsiTheme="minorHAnsi"/>
          <w:b/>
          <w:color w:val="auto"/>
          <w:sz w:val="36"/>
          <w:szCs w:val="36"/>
        </w:rPr>
        <w:lastRenderedPageBreak/>
        <w:t>CHAPITRE II : Gestion administrative des CEC</w:t>
      </w:r>
      <w:bookmarkEnd w:id="7"/>
      <w:bookmarkEnd w:id="8"/>
    </w:p>
    <w:p w:rsidR="00863C60" w:rsidRPr="00253FE7" w:rsidRDefault="00757112" w:rsidP="00F01A07">
      <w:pPr>
        <w:pStyle w:val="Titre2"/>
        <w:spacing w:line="240" w:lineRule="auto"/>
        <w:jc w:val="both"/>
        <w:rPr>
          <w:rFonts w:asciiTheme="minorHAnsi" w:hAnsiTheme="minorHAnsi"/>
          <w:b/>
          <w:color w:val="auto"/>
          <w:sz w:val="28"/>
          <w:szCs w:val="28"/>
        </w:rPr>
      </w:pPr>
      <w:bookmarkStart w:id="9" w:name="_Toc25958867"/>
      <w:bookmarkStart w:id="10" w:name="_Toc26542384"/>
      <w:r>
        <w:rPr>
          <w:rFonts w:asciiTheme="minorHAnsi" w:hAnsiTheme="minorHAnsi"/>
          <w:b/>
          <w:color w:val="auto"/>
          <w:sz w:val="28"/>
          <w:szCs w:val="28"/>
        </w:rPr>
        <w:t>2.1</w:t>
      </w:r>
      <w:r w:rsidR="00F30FDA">
        <w:rPr>
          <w:rFonts w:asciiTheme="minorHAnsi" w:hAnsiTheme="minorHAnsi"/>
          <w:b/>
          <w:color w:val="auto"/>
          <w:sz w:val="28"/>
          <w:szCs w:val="28"/>
        </w:rPr>
        <w:t xml:space="preserve">. </w:t>
      </w:r>
      <w:r w:rsidR="00876949">
        <w:rPr>
          <w:rFonts w:asciiTheme="minorHAnsi" w:hAnsiTheme="minorHAnsi"/>
          <w:b/>
          <w:color w:val="auto"/>
          <w:sz w:val="28"/>
          <w:szCs w:val="28"/>
        </w:rPr>
        <w:t>Références administratives et juridiques</w:t>
      </w:r>
      <w:r w:rsidR="00803C75">
        <w:rPr>
          <w:rFonts w:asciiTheme="minorHAnsi" w:hAnsiTheme="minorHAnsi"/>
          <w:b/>
          <w:color w:val="auto"/>
          <w:sz w:val="28"/>
          <w:szCs w:val="28"/>
        </w:rPr>
        <w:t xml:space="preserve"> </w:t>
      </w:r>
      <w:r w:rsidR="00863C60" w:rsidRPr="00253FE7">
        <w:rPr>
          <w:rFonts w:asciiTheme="minorHAnsi" w:hAnsiTheme="minorHAnsi"/>
          <w:b/>
          <w:color w:val="auto"/>
          <w:sz w:val="28"/>
          <w:szCs w:val="28"/>
        </w:rPr>
        <w:t>des CEC</w:t>
      </w:r>
      <w:r w:rsidR="00803C75">
        <w:rPr>
          <w:rFonts w:asciiTheme="minorHAnsi" w:hAnsiTheme="minorHAnsi"/>
          <w:b/>
          <w:color w:val="auto"/>
          <w:sz w:val="28"/>
          <w:szCs w:val="28"/>
        </w:rPr>
        <w:t xml:space="preserve"> </w:t>
      </w:r>
      <w:r w:rsidR="00863C60" w:rsidRPr="00253FE7">
        <w:rPr>
          <w:rFonts w:asciiTheme="minorHAnsi" w:hAnsiTheme="minorHAnsi"/>
          <w:b/>
          <w:color w:val="auto"/>
          <w:sz w:val="28"/>
          <w:szCs w:val="28"/>
        </w:rPr>
        <w:t>:</w:t>
      </w:r>
      <w:bookmarkEnd w:id="9"/>
      <w:bookmarkEnd w:id="10"/>
    </w:p>
    <w:p w:rsidR="003A0A9F" w:rsidRPr="00253FE7" w:rsidRDefault="00CB6B57" w:rsidP="00F01A07">
      <w:pPr>
        <w:spacing w:after="0" w:line="240" w:lineRule="auto"/>
        <w:jc w:val="both"/>
        <w:rPr>
          <w:sz w:val="24"/>
          <w:szCs w:val="24"/>
        </w:rPr>
      </w:pPr>
      <w:r w:rsidRPr="00253FE7">
        <w:rPr>
          <w:sz w:val="24"/>
          <w:szCs w:val="24"/>
        </w:rPr>
        <w:t xml:space="preserve">Le CEC est une entité qui peut prendre d’autres formes comme centre d’utilité publique ou pôle de </w:t>
      </w:r>
      <w:r w:rsidR="00876949">
        <w:rPr>
          <w:sz w:val="24"/>
          <w:szCs w:val="24"/>
        </w:rPr>
        <w:t>formation communale</w:t>
      </w:r>
      <w:r w:rsidRPr="00253FE7">
        <w:rPr>
          <w:sz w:val="24"/>
          <w:szCs w:val="24"/>
        </w:rPr>
        <w:t>. Le statut qui régit un CEC doit avoir une valeur juridique</w:t>
      </w:r>
      <w:r w:rsidR="004859B7" w:rsidRPr="00253FE7">
        <w:rPr>
          <w:sz w:val="24"/>
          <w:szCs w:val="24"/>
        </w:rPr>
        <w:t xml:space="preserve"> lorsque des subventions pouvant</w:t>
      </w:r>
      <w:r w:rsidRPr="00253FE7">
        <w:rPr>
          <w:sz w:val="24"/>
          <w:szCs w:val="24"/>
        </w:rPr>
        <w:t xml:space="preserve"> venir des collectivités</w:t>
      </w:r>
      <w:r w:rsidR="00876949">
        <w:rPr>
          <w:sz w:val="24"/>
          <w:szCs w:val="24"/>
        </w:rPr>
        <w:t xml:space="preserve"> contribuent dans sa gestion</w:t>
      </w:r>
      <w:r w:rsidR="004859B7" w:rsidRPr="00253FE7">
        <w:rPr>
          <w:sz w:val="24"/>
          <w:szCs w:val="24"/>
        </w:rPr>
        <w:t xml:space="preserve">. </w:t>
      </w:r>
    </w:p>
    <w:p w:rsidR="009932B3" w:rsidRDefault="009932B3" w:rsidP="00F01A07">
      <w:pPr>
        <w:spacing w:after="0" w:line="240" w:lineRule="auto"/>
        <w:jc w:val="both"/>
        <w:rPr>
          <w:sz w:val="24"/>
          <w:szCs w:val="24"/>
        </w:rPr>
      </w:pPr>
    </w:p>
    <w:p w:rsidR="00246ABA" w:rsidRDefault="00974005" w:rsidP="00F01A07">
      <w:pPr>
        <w:spacing w:after="0" w:line="240" w:lineRule="auto"/>
        <w:jc w:val="both"/>
        <w:rPr>
          <w:sz w:val="24"/>
          <w:szCs w:val="24"/>
        </w:rPr>
      </w:pPr>
      <w:r>
        <w:rPr>
          <w:sz w:val="24"/>
          <w:szCs w:val="24"/>
        </w:rPr>
        <w:t>L</w:t>
      </w:r>
      <w:r w:rsidR="00540150">
        <w:rPr>
          <w:sz w:val="24"/>
          <w:szCs w:val="24"/>
        </w:rPr>
        <w:t>e</w:t>
      </w:r>
      <w:r w:rsidR="00876949">
        <w:rPr>
          <w:sz w:val="24"/>
          <w:szCs w:val="24"/>
        </w:rPr>
        <w:t xml:space="preserve"> </w:t>
      </w:r>
      <w:r w:rsidR="00540150">
        <w:rPr>
          <w:sz w:val="24"/>
          <w:szCs w:val="24"/>
        </w:rPr>
        <w:t>s</w:t>
      </w:r>
      <w:r w:rsidR="0048686D">
        <w:rPr>
          <w:sz w:val="24"/>
          <w:szCs w:val="24"/>
        </w:rPr>
        <w:t xml:space="preserve">ouhait est qu’à court ou moyen terme les </w:t>
      </w:r>
      <w:r w:rsidR="00540150">
        <w:rPr>
          <w:sz w:val="24"/>
          <w:szCs w:val="24"/>
        </w:rPr>
        <w:t>CEC s</w:t>
      </w:r>
      <w:r>
        <w:rPr>
          <w:sz w:val="24"/>
          <w:szCs w:val="24"/>
        </w:rPr>
        <w:t>o</w:t>
      </w:r>
      <w:r w:rsidR="0048686D">
        <w:rPr>
          <w:sz w:val="24"/>
          <w:szCs w:val="24"/>
        </w:rPr>
        <w:t>ie</w:t>
      </w:r>
      <w:r>
        <w:rPr>
          <w:sz w:val="24"/>
          <w:szCs w:val="24"/>
        </w:rPr>
        <w:t>n</w:t>
      </w:r>
      <w:r w:rsidR="00540150">
        <w:rPr>
          <w:sz w:val="24"/>
          <w:szCs w:val="24"/>
        </w:rPr>
        <w:t xml:space="preserve">t régis par les mêmes textes </w:t>
      </w:r>
      <w:r w:rsidR="0048686D">
        <w:rPr>
          <w:sz w:val="24"/>
          <w:szCs w:val="24"/>
        </w:rPr>
        <w:t>relatifs aux</w:t>
      </w:r>
      <w:r w:rsidR="00540150">
        <w:rPr>
          <w:sz w:val="24"/>
          <w:szCs w:val="24"/>
        </w:rPr>
        <w:t xml:space="preserve"> modalités d’organi</w:t>
      </w:r>
      <w:r w:rsidR="00246ABA">
        <w:rPr>
          <w:sz w:val="24"/>
          <w:szCs w:val="24"/>
        </w:rPr>
        <w:t>sation et de gestion des</w:t>
      </w:r>
      <w:r w:rsidR="00540150">
        <w:rPr>
          <w:sz w:val="24"/>
          <w:szCs w:val="24"/>
        </w:rPr>
        <w:t xml:space="preserve"> autres </w:t>
      </w:r>
      <w:r w:rsidR="00885BF2">
        <w:rPr>
          <w:sz w:val="24"/>
          <w:szCs w:val="24"/>
        </w:rPr>
        <w:t>structures</w:t>
      </w:r>
      <w:r w:rsidR="00540150">
        <w:rPr>
          <w:sz w:val="24"/>
          <w:szCs w:val="24"/>
        </w:rPr>
        <w:t xml:space="preserve"> du non formel</w:t>
      </w:r>
      <w:r w:rsidR="00246ABA">
        <w:rPr>
          <w:sz w:val="24"/>
          <w:szCs w:val="24"/>
        </w:rPr>
        <w:t> :</w:t>
      </w:r>
    </w:p>
    <w:p w:rsidR="00246ABA" w:rsidRPr="00346D72" w:rsidRDefault="00246ABA" w:rsidP="00F01A07">
      <w:pPr>
        <w:pStyle w:val="Paragraphedeliste"/>
        <w:numPr>
          <w:ilvl w:val="0"/>
          <w:numId w:val="18"/>
        </w:numPr>
        <w:spacing w:after="0" w:line="240" w:lineRule="auto"/>
        <w:jc w:val="both"/>
        <w:rPr>
          <w:sz w:val="24"/>
          <w:szCs w:val="24"/>
        </w:rPr>
      </w:pPr>
      <w:r w:rsidRPr="00346D72">
        <w:rPr>
          <w:sz w:val="24"/>
          <w:szCs w:val="24"/>
        </w:rPr>
        <w:t>Le décret N°2015-0678-RM du 20/10/2015 fixant les détails des compétences transférée</w:t>
      </w:r>
      <w:r w:rsidR="00346D72">
        <w:rPr>
          <w:sz w:val="24"/>
          <w:szCs w:val="24"/>
        </w:rPr>
        <w:t xml:space="preserve">s de </w:t>
      </w:r>
      <w:r w:rsidRPr="00346D72">
        <w:rPr>
          <w:sz w:val="24"/>
          <w:szCs w:val="24"/>
        </w:rPr>
        <w:t xml:space="preserve">l’Etat </w:t>
      </w:r>
      <w:r w:rsidR="00346D72">
        <w:rPr>
          <w:sz w:val="24"/>
          <w:szCs w:val="24"/>
        </w:rPr>
        <w:t>aux C</w:t>
      </w:r>
      <w:r w:rsidRPr="00346D72">
        <w:rPr>
          <w:sz w:val="24"/>
          <w:szCs w:val="24"/>
        </w:rPr>
        <w:t xml:space="preserve">ollectivités territoriales </w:t>
      </w:r>
      <w:r w:rsidR="00346D72">
        <w:rPr>
          <w:sz w:val="24"/>
          <w:szCs w:val="24"/>
        </w:rPr>
        <w:t>en matière d’é</w:t>
      </w:r>
      <w:r w:rsidRPr="00346D72">
        <w:rPr>
          <w:sz w:val="24"/>
          <w:szCs w:val="24"/>
        </w:rPr>
        <w:t>ducation</w:t>
      </w:r>
      <w:r w:rsidR="00346D72">
        <w:rPr>
          <w:sz w:val="24"/>
          <w:szCs w:val="24"/>
        </w:rPr>
        <w:t> ;</w:t>
      </w:r>
    </w:p>
    <w:p w:rsidR="00885BF2" w:rsidRPr="00C96241" w:rsidRDefault="00246ABA" w:rsidP="00F01A07">
      <w:pPr>
        <w:pStyle w:val="Paragraphedeliste"/>
        <w:numPr>
          <w:ilvl w:val="0"/>
          <w:numId w:val="18"/>
        </w:numPr>
        <w:spacing w:after="0" w:line="240" w:lineRule="auto"/>
        <w:jc w:val="both"/>
        <w:rPr>
          <w:sz w:val="24"/>
          <w:szCs w:val="24"/>
        </w:rPr>
      </w:pPr>
      <w:r w:rsidRPr="00346D72">
        <w:rPr>
          <w:sz w:val="24"/>
          <w:szCs w:val="24"/>
        </w:rPr>
        <w:t xml:space="preserve">Le décret </w:t>
      </w:r>
      <w:r w:rsidR="00974005">
        <w:rPr>
          <w:sz w:val="24"/>
          <w:szCs w:val="24"/>
        </w:rPr>
        <w:t>N° 2017 – 0735 du 21 août 2017 fixant l’organisation et les</w:t>
      </w:r>
      <w:r w:rsidRPr="002568C1">
        <w:rPr>
          <w:sz w:val="24"/>
          <w:szCs w:val="24"/>
        </w:rPr>
        <w:t xml:space="preserve"> modalités </w:t>
      </w:r>
      <w:r>
        <w:rPr>
          <w:sz w:val="24"/>
          <w:szCs w:val="24"/>
        </w:rPr>
        <w:t>de f</w:t>
      </w:r>
      <w:r w:rsidR="00C96241">
        <w:rPr>
          <w:sz w:val="24"/>
          <w:szCs w:val="24"/>
        </w:rPr>
        <w:t xml:space="preserve">onctionnement des structures d’éducation non formelle </w:t>
      </w:r>
      <w:r>
        <w:rPr>
          <w:sz w:val="24"/>
          <w:szCs w:val="24"/>
        </w:rPr>
        <w:t xml:space="preserve"> </w:t>
      </w:r>
    </w:p>
    <w:p w:rsidR="00C96241" w:rsidRDefault="00C96241" w:rsidP="00F01A07">
      <w:pPr>
        <w:spacing w:after="0" w:line="240" w:lineRule="auto"/>
        <w:jc w:val="both"/>
        <w:rPr>
          <w:sz w:val="24"/>
          <w:szCs w:val="24"/>
        </w:rPr>
      </w:pPr>
    </w:p>
    <w:p w:rsidR="00885BF2" w:rsidRDefault="00876949" w:rsidP="00F01A07">
      <w:pPr>
        <w:spacing w:after="0" w:line="240" w:lineRule="auto"/>
        <w:jc w:val="both"/>
        <w:rPr>
          <w:sz w:val="24"/>
          <w:szCs w:val="24"/>
        </w:rPr>
      </w:pPr>
      <w:r>
        <w:rPr>
          <w:sz w:val="24"/>
          <w:szCs w:val="24"/>
        </w:rPr>
        <w:t xml:space="preserve">Ces </w:t>
      </w:r>
      <w:r w:rsidR="00885BF2">
        <w:rPr>
          <w:sz w:val="24"/>
          <w:szCs w:val="24"/>
        </w:rPr>
        <w:t xml:space="preserve">deux textes règlementaires </w:t>
      </w:r>
      <w:r w:rsidR="00C96241">
        <w:rPr>
          <w:sz w:val="24"/>
          <w:szCs w:val="24"/>
        </w:rPr>
        <w:t>donnent d</w:t>
      </w:r>
      <w:r w:rsidR="00885BF2">
        <w:rPr>
          <w:sz w:val="24"/>
          <w:szCs w:val="24"/>
        </w:rPr>
        <w:t>es indications claires sur les rôles et responsabilités</w:t>
      </w:r>
      <w:r w:rsidR="00974005">
        <w:rPr>
          <w:sz w:val="24"/>
          <w:szCs w:val="24"/>
        </w:rPr>
        <w:t xml:space="preserve"> des communautés </w:t>
      </w:r>
      <w:r w:rsidR="00C96241">
        <w:rPr>
          <w:sz w:val="24"/>
          <w:szCs w:val="24"/>
        </w:rPr>
        <w:t xml:space="preserve">et </w:t>
      </w:r>
      <w:r w:rsidR="00974005">
        <w:rPr>
          <w:sz w:val="24"/>
          <w:szCs w:val="24"/>
        </w:rPr>
        <w:t xml:space="preserve">des Collectivités territoriales quant aux modalités d’organisation et </w:t>
      </w:r>
      <w:r w:rsidR="00C96241">
        <w:rPr>
          <w:sz w:val="24"/>
          <w:szCs w:val="24"/>
        </w:rPr>
        <w:t xml:space="preserve">de </w:t>
      </w:r>
      <w:r w:rsidR="00974005">
        <w:rPr>
          <w:sz w:val="24"/>
          <w:szCs w:val="24"/>
        </w:rPr>
        <w:t>fonctionnement des structures d’éducation non formelle.</w:t>
      </w:r>
    </w:p>
    <w:p w:rsidR="00974005" w:rsidRPr="00346D72" w:rsidRDefault="00974005" w:rsidP="00F01A07">
      <w:pPr>
        <w:spacing w:after="0" w:line="240" w:lineRule="auto"/>
        <w:jc w:val="both"/>
        <w:rPr>
          <w:sz w:val="24"/>
          <w:szCs w:val="24"/>
        </w:rPr>
      </w:pPr>
    </w:p>
    <w:p w:rsidR="00863C60" w:rsidRPr="00A33FA1" w:rsidRDefault="00965A53" w:rsidP="00F01A07">
      <w:pPr>
        <w:pStyle w:val="Titre3"/>
        <w:jc w:val="both"/>
        <w:rPr>
          <w:rFonts w:asciiTheme="minorHAnsi" w:hAnsiTheme="minorHAnsi"/>
          <w:b/>
          <w:color w:val="auto"/>
          <w:sz w:val="28"/>
          <w:szCs w:val="28"/>
        </w:rPr>
      </w:pPr>
      <w:bookmarkStart w:id="11" w:name="_Toc25958868"/>
      <w:bookmarkStart w:id="12" w:name="_Toc26542385"/>
      <w:r w:rsidRPr="00A33FA1">
        <w:rPr>
          <w:rFonts w:asciiTheme="minorHAnsi" w:hAnsiTheme="minorHAnsi"/>
          <w:b/>
          <w:color w:val="auto"/>
          <w:sz w:val="28"/>
          <w:szCs w:val="28"/>
        </w:rPr>
        <w:t>2</w:t>
      </w:r>
      <w:r w:rsidR="00BE5D43" w:rsidRPr="00A33FA1">
        <w:rPr>
          <w:rFonts w:asciiTheme="minorHAnsi" w:hAnsiTheme="minorHAnsi"/>
          <w:b/>
          <w:color w:val="auto"/>
          <w:sz w:val="28"/>
          <w:szCs w:val="28"/>
        </w:rPr>
        <w:t>.</w:t>
      </w:r>
      <w:r w:rsidR="00A33FA1">
        <w:rPr>
          <w:rFonts w:asciiTheme="minorHAnsi" w:hAnsiTheme="minorHAnsi"/>
          <w:b/>
          <w:color w:val="auto"/>
          <w:sz w:val="28"/>
          <w:szCs w:val="28"/>
        </w:rPr>
        <w:t>2</w:t>
      </w:r>
      <w:r w:rsidRPr="00A33FA1">
        <w:rPr>
          <w:rFonts w:asciiTheme="minorHAnsi" w:hAnsiTheme="minorHAnsi"/>
          <w:b/>
          <w:color w:val="auto"/>
          <w:sz w:val="28"/>
          <w:szCs w:val="28"/>
        </w:rPr>
        <w:t xml:space="preserve">. </w:t>
      </w:r>
      <w:r w:rsidR="00863C60" w:rsidRPr="00A33FA1">
        <w:rPr>
          <w:rFonts w:asciiTheme="minorHAnsi" w:hAnsiTheme="minorHAnsi"/>
          <w:b/>
          <w:color w:val="auto"/>
          <w:sz w:val="28"/>
          <w:szCs w:val="28"/>
        </w:rPr>
        <w:t>Dispositions d’ouverture des CEC:</w:t>
      </w:r>
      <w:bookmarkEnd w:id="11"/>
      <w:bookmarkEnd w:id="12"/>
    </w:p>
    <w:p w:rsidR="00D06743" w:rsidRDefault="00D06743" w:rsidP="00F01A07">
      <w:pPr>
        <w:spacing w:after="0" w:line="240" w:lineRule="auto"/>
        <w:jc w:val="both"/>
        <w:rPr>
          <w:sz w:val="24"/>
          <w:szCs w:val="24"/>
        </w:rPr>
      </w:pPr>
      <w:r w:rsidRPr="00890809">
        <w:rPr>
          <w:sz w:val="24"/>
          <w:szCs w:val="24"/>
        </w:rPr>
        <w:t xml:space="preserve">Il existe des préalables pour ouvrir un CEC. </w:t>
      </w:r>
    </w:p>
    <w:p w:rsidR="0048686D" w:rsidRPr="00890809" w:rsidRDefault="0048686D" w:rsidP="00F01A07">
      <w:pPr>
        <w:spacing w:after="0" w:line="240" w:lineRule="auto"/>
        <w:jc w:val="both"/>
        <w:rPr>
          <w:sz w:val="24"/>
          <w:szCs w:val="24"/>
        </w:rPr>
      </w:pPr>
    </w:p>
    <w:p w:rsidR="00890809" w:rsidRDefault="00D06743" w:rsidP="00F01A07">
      <w:pPr>
        <w:pStyle w:val="Paragraphedeliste"/>
        <w:numPr>
          <w:ilvl w:val="0"/>
          <w:numId w:val="27"/>
        </w:numPr>
        <w:spacing w:after="0" w:line="240" w:lineRule="auto"/>
        <w:jc w:val="both"/>
        <w:rPr>
          <w:rFonts w:cs="Arial"/>
          <w:b/>
          <w:sz w:val="24"/>
          <w:szCs w:val="24"/>
        </w:rPr>
      </w:pPr>
      <w:r w:rsidRPr="00B04A4A">
        <w:rPr>
          <w:rFonts w:cs="Arial"/>
          <w:b/>
          <w:sz w:val="24"/>
          <w:szCs w:val="24"/>
        </w:rPr>
        <w:t xml:space="preserve">Organisation et adhésion au principe de création </w:t>
      </w:r>
      <w:r w:rsidR="00C466E7" w:rsidRPr="00B04A4A">
        <w:rPr>
          <w:rFonts w:cs="Arial"/>
          <w:b/>
          <w:sz w:val="24"/>
          <w:szCs w:val="24"/>
        </w:rPr>
        <w:t>CEC</w:t>
      </w:r>
      <w:r w:rsidR="00C95DE9" w:rsidRPr="00B04A4A">
        <w:rPr>
          <w:rFonts w:cs="Arial"/>
          <w:b/>
          <w:sz w:val="24"/>
          <w:szCs w:val="24"/>
        </w:rPr>
        <w:t xml:space="preserve"> : </w:t>
      </w:r>
      <w:r w:rsidR="00C95DE9" w:rsidRPr="00B04A4A">
        <w:rPr>
          <w:rFonts w:cs="Arial"/>
          <w:sz w:val="24"/>
          <w:szCs w:val="24"/>
        </w:rPr>
        <w:t>Il s’agit d’informer et de sensibiliser les bénéficiaires à travers des réunions et assemblées villageoises en impliquant les associations locales de jeunes</w:t>
      </w:r>
      <w:r w:rsidR="007C7939" w:rsidRPr="00B04A4A">
        <w:rPr>
          <w:rFonts w:cs="Arial"/>
          <w:sz w:val="24"/>
          <w:szCs w:val="24"/>
        </w:rPr>
        <w:t>,</w:t>
      </w:r>
      <w:r w:rsidR="00BB14CD" w:rsidRPr="00B04A4A">
        <w:rPr>
          <w:rFonts w:cs="Arial"/>
          <w:sz w:val="24"/>
          <w:szCs w:val="24"/>
        </w:rPr>
        <w:t xml:space="preserve"> </w:t>
      </w:r>
      <w:r w:rsidR="00C95DE9" w:rsidRPr="00B04A4A">
        <w:rPr>
          <w:rFonts w:cs="Arial"/>
          <w:sz w:val="24"/>
          <w:szCs w:val="24"/>
        </w:rPr>
        <w:t>de femmes</w:t>
      </w:r>
      <w:r w:rsidR="007C7939" w:rsidRPr="00B04A4A">
        <w:rPr>
          <w:rFonts w:cs="Arial"/>
          <w:sz w:val="24"/>
          <w:szCs w:val="24"/>
        </w:rPr>
        <w:t>, etc.</w:t>
      </w:r>
      <w:r w:rsidR="00C95DE9" w:rsidRPr="00B04A4A">
        <w:rPr>
          <w:rFonts w:cs="Arial"/>
          <w:sz w:val="24"/>
          <w:szCs w:val="24"/>
        </w:rPr>
        <w:t xml:space="preserve"> pour leur adhésion au projet de formation professionnelle technique. </w:t>
      </w:r>
      <w:r w:rsidR="00C95DE9" w:rsidRPr="00B04A4A">
        <w:rPr>
          <w:rFonts w:cs="Arial"/>
          <w:b/>
          <w:sz w:val="24"/>
          <w:szCs w:val="24"/>
        </w:rPr>
        <w:t xml:space="preserve">  </w:t>
      </w:r>
    </w:p>
    <w:p w:rsidR="0048686D" w:rsidRPr="0048686D" w:rsidRDefault="0048686D" w:rsidP="0048686D">
      <w:pPr>
        <w:pStyle w:val="Paragraphedeliste"/>
        <w:numPr>
          <w:ilvl w:val="0"/>
          <w:numId w:val="27"/>
        </w:numPr>
        <w:jc w:val="both"/>
        <w:rPr>
          <w:rFonts w:cs="Tahoma"/>
          <w:sz w:val="24"/>
          <w:szCs w:val="24"/>
          <w:shd w:val="clear" w:color="auto" w:fill="FFFFFF"/>
        </w:rPr>
      </w:pPr>
      <w:r w:rsidRPr="0048686D">
        <w:rPr>
          <w:rFonts w:cs="Tahoma"/>
          <w:sz w:val="24"/>
          <w:szCs w:val="24"/>
          <w:shd w:val="clear" w:color="auto" w:fill="FFFFFF"/>
        </w:rPr>
        <w:t xml:space="preserve">La Mairie </w:t>
      </w:r>
      <w:r>
        <w:rPr>
          <w:rFonts w:cs="Tahoma"/>
          <w:sz w:val="24"/>
          <w:szCs w:val="24"/>
          <w:shd w:val="clear" w:color="auto" w:fill="FFFFFF"/>
        </w:rPr>
        <w:t xml:space="preserve">est partie prenante dans </w:t>
      </w:r>
      <w:r w:rsidRPr="0048686D">
        <w:rPr>
          <w:rFonts w:cs="Tahoma"/>
          <w:sz w:val="24"/>
          <w:szCs w:val="24"/>
          <w:shd w:val="clear" w:color="auto" w:fill="FFFFFF"/>
        </w:rPr>
        <w:t xml:space="preserve">la mise en place du CEC avec l’avis favorable des conseils de village et de la préfecture. </w:t>
      </w:r>
    </w:p>
    <w:p w:rsidR="00A44814" w:rsidRPr="00B04A4A" w:rsidRDefault="00D06743" w:rsidP="00F01A07">
      <w:pPr>
        <w:pStyle w:val="Paragraphedeliste"/>
        <w:numPr>
          <w:ilvl w:val="0"/>
          <w:numId w:val="28"/>
        </w:numPr>
        <w:spacing w:after="0" w:line="240" w:lineRule="auto"/>
        <w:jc w:val="both"/>
        <w:rPr>
          <w:rFonts w:cs="Arial"/>
          <w:b/>
          <w:sz w:val="24"/>
          <w:szCs w:val="24"/>
        </w:rPr>
      </w:pPr>
      <w:r w:rsidRPr="00B04A4A">
        <w:rPr>
          <w:rFonts w:cs="Arial"/>
          <w:b/>
          <w:sz w:val="24"/>
          <w:szCs w:val="24"/>
        </w:rPr>
        <w:t xml:space="preserve">Modalités de création </w:t>
      </w:r>
      <w:r w:rsidR="00C466E7" w:rsidRPr="00B04A4A">
        <w:rPr>
          <w:rFonts w:cs="Arial"/>
          <w:b/>
          <w:sz w:val="24"/>
          <w:szCs w:val="24"/>
        </w:rPr>
        <w:t>du CEC</w:t>
      </w:r>
      <w:r w:rsidR="00C95DE9" w:rsidRPr="00B04A4A">
        <w:rPr>
          <w:rFonts w:cs="Arial"/>
          <w:b/>
          <w:sz w:val="24"/>
          <w:szCs w:val="24"/>
        </w:rPr>
        <w:t xml:space="preserve"> : </w:t>
      </w:r>
      <w:r w:rsidR="00C95DE9" w:rsidRPr="00B04A4A">
        <w:rPr>
          <w:rFonts w:cs="Arial"/>
          <w:sz w:val="24"/>
          <w:szCs w:val="24"/>
        </w:rPr>
        <w:t xml:space="preserve">c’est l’étape de la mobilisation des ressources financières, matérielles et humaines qui constituent le potentiel pour l’ouverture du CEC. </w:t>
      </w:r>
      <w:r w:rsidR="00205602" w:rsidRPr="00B04A4A">
        <w:rPr>
          <w:rFonts w:cs="Arial"/>
          <w:sz w:val="24"/>
          <w:szCs w:val="24"/>
        </w:rPr>
        <w:t>Cette étape doit être participative </w:t>
      </w:r>
      <w:r w:rsidR="00205602" w:rsidRPr="00B04A4A">
        <w:rPr>
          <w:rFonts w:cs="Times New Roman"/>
          <w:sz w:val="24"/>
          <w:szCs w:val="24"/>
        </w:rPr>
        <w:t xml:space="preserve">avec l’implication de toutes les parties prenantes et l’engagement des communautés pour l’ouverture et le fonctionnement du CEC. </w:t>
      </w:r>
      <w:r w:rsidR="00205602" w:rsidRPr="00B04A4A">
        <w:rPr>
          <w:rFonts w:cs="Arial"/>
          <w:sz w:val="24"/>
          <w:szCs w:val="24"/>
        </w:rPr>
        <w:t xml:space="preserve"> </w:t>
      </w:r>
      <w:r w:rsidR="0029301F" w:rsidRPr="00B04A4A">
        <w:rPr>
          <w:rFonts w:cs="Arial"/>
          <w:sz w:val="24"/>
          <w:szCs w:val="24"/>
        </w:rPr>
        <w:t>Elle prend en compte </w:t>
      </w:r>
      <w:r w:rsidR="00BA7EAC" w:rsidRPr="00B04A4A">
        <w:rPr>
          <w:rFonts w:cs="Arial"/>
          <w:sz w:val="24"/>
          <w:szCs w:val="24"/>
        </w:rPr>
        <w:t>les aspects liés à :</w:t>
      </w:r>
    </w:p>
    <w:p w:rsidR="00A44814" w:rsidRPr="00890809" w:rsidRDefault="00A44814" w:rsidP="00F01A07">
      <w:pPr>
        <w:spacing w:after="0" w:line="240" w:lineRule="auto"/>
        <w:jc w:val="both"/>
        <w:rPr>
          <w:rFonts w:cs="Arial"/>
          <w:sz w:val="24"/>
          <w:szCs w:val="24"/>
        </w:rPr>
      </w:pPr>
    </w:p>
    <w:p w:rsidR="00BA7EAC" w:rsidRPr="00890809" w:rsidRDefault="00BA7EAC" w:rsidP="00F01A07">
      <w:pPr>
        <w:pStyle w:val="Paragraphedeliste"/>
        <w:numPr>
          <w:ilvl w:val="0"/>
          <w:numId w:val="29"/>
        </w:numPr>
        <w:spacing w:after="0" w:line="240" w:lineRule="auto"/>
        <w:ind w:left="1068"/>
        <w:jc w:val="both"/>
        <w:rPr>
          <w:rFonts w:cs="Times New Roman"/>
          <w:sz w:val="24"/>
          <w:szCs w:val="24"/>
        </w:rPr>
      </w:pPr>
      <w:r w:rsidRPr="00890809">
        <w:rPr>
          <w:rFonts w:cs="Times New Roman"/>
          <w:sz w:val="24"/>
          <w:szCs w:val="24"/>
        </w:rPr>
        <w:t>L’</w:t>
      </w:r>
      <w:r w:rsidR="00205602" w:rsidRPr="00890809">
        <w:rPr>
          <w:rFonts w:cs="Times New Roman"/>
          <w:sz w:val="24"/>
          <w:szCs w:val="24"/>
        </w:rPr>
        <w:t>é</w:t>
      </w:r>
      <w:r w:rsidRPr="00890809">
        <w:rPr>
          <w:rFonts w:cs="Times New Roman"/>
          <w:sz w:val="24"/>
          <w:szCs w:val="24"/>
        </w:rPr>
        <w:t>tude</w:t>
      </w:r>
      <w:r w:rsidR="00984AD0" w:rsidRPr="00890809">
        <w:rPr>
          <w:rFonts w:cs="Times New Roman"/>
          <w:sz w:val="24"/>
          <w:szCs w:val="24"/>
        </w:rPr>
        <w:t xml:space="preserve"> de faisabilité du </w:t>
      </w:r>
      <w:r w:rsidR="00984AD0" w:rsidRPr="00890809">
        <w:rPr>
          <w:rFonts w:cs="Tahoma"/>
          <w:sz w:val="24"/>
          <w:szCs w:val="24"/>
          <w:shd w:val="clear" w:color="auto" w:fill="FFFFFF"/>
        </w:rPr>
        <w:t>CEC ;</w:t>
      </w:r>
      <w:r w:rsidR="00984AD0" w:rsidRPr="00890809">
        <w:rPr>
          <w:rFonts w:cs="Times New Roman"/>
          <w:sz w:val="24"/>
          <w:szCs w:val="24"/>
        </w:rPr>
        <w:t xml:space="preserve"> </w:t>
      </w:r>
    </w:p>
    <w:p w:rsidR="00205602" w:rsidRPr="00890809" w:rsidRDefault="00BA7EAC" w:rsidP="00F01A07">
      <w:pPr>
        <w:pStyle w:val="Paragraphedeliste"/>
        <w:numPr>
          <w:ilvl w:val="0"/>
          <w:numId w:val="29"/>
        </w:numPr>
        <w:spacing w:after="0" w:line="240" w:lineRule="auto"/>
        <w:ind w:left="1068"/>
        <w:jc w:val="both"/>
        <w:rPr>
          <w:rFonts w:cs="Times New Roman"/>
          <w:sz w:val="24"/>
          <w:szCs w:val="24"/>
        </w:rPr>
      </w:pPr>
      <w:r w:rsidRPr="00890809">
        <w:rPr>
          <w:rFonts w:cs="Times New Roman"/>
          <w:sz w:val="24"/>
          <w:szCs w:val="24"/>
        </w:rPr>
        <w:t>L</w:t>
      </w:r>
      <w:r w:rsidR="0048686D">
        <w:rPr>
          <w:rFonts w:cs="Times New Roman"/>
          <w:sz w:val="24"/>
          <w:szCs w:val="24"/>
        </w:rPr>
        <w:t>’implantation</w:t>
      </w:r>
      <w:r w:rsidR="00205602" w:rsidRPr="00890809">
        <w:rPr>
          <w:rFonts w:cs="Times New Roman"/>
          <w:sz w:val="24"/>
          <w:szCs w:val="24"/>
        </w:rPr>
        <w:t xml:space="preserve"> du CEC notamment :</w:t>
      </w:r>
    </w:p>
    <w:p w:rsidR="00205602" w:rsidRPr="00890809" w:rsidRDefault="00205602" w:rsidP="00F01A07">
      <w:pPr>
        <w:pStyle w:val="Paragraphedeliste"/>
        <w:numPr>
          <w:ilvl w:val="1"/>
          <w:numId w:val="20"/>
        </w:numPr>
        <w:tabs>
          <w:tab w:val="left" w:pos="8230"/>
        </w:tabs>
        <w:spacing w:after="0" w:line="240" w:lineRule="auto"/>
        <w:ind w:left="1428"/>
        <w:jc w:val="both"/>
        <w:rPr>
          <w:rFonts w:cs="Times New Roman"/>
          <w:sz w:val="24"/>
          <w:szCs w:val="24"/>
        </w:rPr>
      </w:pPr>
      <w:r w:rsidRPr="00890809">
        <w:rPr>
          <w:rFonts w:cs="Times New Roman"/>
          <w:sz w:val="24"/>
          <w:szCs w:val="24"/>
        </w:rPr>
        <w:t>Définition sur une base consensuelle des critères du site (l’accessibilité,</w:t>
      </w:r>
      <w:r w:rsidR="00764C65">
        <w:rPr>
          <w:rFonts w:cs="Times New Roman"/>
          <w:sz w:val="24"/>
          <w:szCs w:val="24"/>
        </w:rPr>
        <w:t xml:space="preserve"> </w:t>
      </w:r>
      <w:r w:rsidRPr="00890809">
        <w:rPr>
          <w:rFonts w:cs="Times New Roman"/>
          <w:sz w:val="24"/>
          <w:szCs w:val="24"/>
        </w:rPr>
        <w:t>la sécurité…) ;</w:t>
      </w:r>
    </w:p>
    <w:p w:rsidR="00205602" w:rsidRPr="00890809" w:rsidRDefault="00205602" w:rsidP="00F01A07">
      <w:pPr>
        <w:pStyle w:val="Paragraphedeliste"/>
        <w:numPr>
          <w:ilvl w:val="1"/>
          <w:numId w:val="20"/>
        </w:numPr>
        <w:tabs>
          <w:tab w:val="left" w:pos="8230"/>
        </w:tabs>
        <w:spacing w:after="0" w:line="240" w:lineRule="auto"/>
        <w:ind w:left="1428"/>
        <w:jc w:val="both"/>
        <w:rPr>
          <w:rFonts w:cs="Times New Roman"/>
          <w:sz w:val="24"/>
          <w:szCs w:val="24"/>
        </w:rPr>
      </w:pPr>
      <w:r w:rsidRPr="00890809">
        <w:rPr>
          <w:rFonts w:cs="Arial"/>
          <w:sz w:val="24"/>
          <w:szCs w:val="24"/>
        </w:rPr>
        <w:t>Identification du site d’accueil du CEC ;</w:t>
      </w:r>
    </w:p>
    <w:p w:rsidR="00205602" w:rsidRPr="00890809" w:rsidRDefault="00205602" w:rsidP="00F01A07">
      <w:pPr>
        <w:pStyle w:val="Paragraphedeliste"/>
        <w:numPr>
          <w:ilvl w:val="1"/>
          <w:numId w:val="20"/>
        </w:numPr>
        <w:tabs>
          <w:tab w:val="left" w:pos="8230"/>
        </w:tabs>
        <w:spacing w:after="0" w:line="240" w:lineRule="auto"/>
        <w:ind w:left="1428"/>
        <w:jc w:val="both"/>
        <w:rPr>
          <w:rFonts w:cs="Times New Roman"/>
          <w:sz w:val="24"/>
          <w:szCs w:val="24"/>
        </w:rPr>
      </w:pPr>
      <w:r w:rsidRPr="00890809">
        <w:rPr>
          <w:rFonts w:cs="Times New Roman"/>
          <w:sz w:val="24"/>
          <w:szCs w:val="24"/>
        </w:rPr>
        <w:t>Attribution officielle de la parcelle à l’usage du CEC ;</w:t>
      </w:r>
    </w:p>
    <w:p w:rsidR="00205602" w:rsidRPr="00890809" w:rsidRDefault="00205602" w:rsidP="00F01A07">
      <w:pPr>
        <w:pStyle w:val="Paragraphedeliste"/>
        <w:numPr>
          <w:ilvl w:val="1"/>
          <w:numId w:val="20"/>
        </w:numPr>
        <w:tabs>
          <w:tab w:val="left" w:pos="8230"/>
        </w:tabs>
        <w:spacing w:after="0" w:line="240" w:lineRule="auto"/>
        <w:ind w:left="1428"/>
        <w:jc w:val="both"/>
        <w:rPr>
          <w:rFonts w:cs="Times New Roman"/>
          <w:sz w:val="24"/>
          <w:szCs w:val="24"/>
        </w:rPr>
      </w:pPr>
      <w:r w:rsidRPr="00890809">
        <w:rPr>
          <w:rFonts w:cs="Times New Roman"/>
          <w:sz w:val="24"/>
          <w:szCs w:val="24"/>
        </w:rPr>
        <w:t>Pilotage de la construction/réhabilitation/équipement du CEC</w:t>
      </w:r>
      <w:r w:rsidRPr="00890809">
        <w:rPr>
          <w:rFonts w:cs="Tahoma"/>
          <w:sz w:val="24"/>
          <w:szCs w:val="24"/>
          <w:shd w:val="clear" w:color="auto" w:fill="FFFFFF"/>
        </w:rPr>
        <w:t>;</w:t>
      </w:r>
    </w:p>
    <w:p w:rsidR="00BA7EAC" w:rsidRPr="00890809" w:rsidRDefault="00BA7EAC" w:rsidP="00F01A07">
      <w:pPr>
        <w:pStyle w:val="Paragraphedeliste"/>
        <w:numPr>
          <w:ilvl w:val="0"/>
          <w:numId w:val="21"/>
        </w:numPr>
        <w:tabs>
          <w:tab w:val="left" w:pos="8230"/>
        </w:tabs>
        <w:spacing w:after="0" w:line="240" w:lineRule="auto"/>
        <w:ind w:left="1068"/>
        <w:jc w:val="both"/>
        <w:rPr>
          <w:rFonts w:cs="Tahoma"/>
          <w:sz w:val="24"/>
          <w:szCs w:val="24"/>
          <w:shd w:val="clear" w:color="auto" w:fill="FFFFFF"/>
        </w:rPr>
      </w:pPr>
      <w:r w:rsidRPr="00890809">
        <w:rPr>
          <w:rFonts w:cs="Tahoma"/>
          <w:sz w:val="24"/>
          <w:szCs w:val="24"/>
          <w:shd w:val="clear" w:color="auto" w:fill="FFFFFF"/>
        </w:rPr>
        <w:t>La mise en place du dispositif de formation</w:t>
      </w:r>
    </w:p>
    <w:p w:rsidR="00890809" w:rsidRPr="00F01A07" w:rsidRDefault="00BA7EAC" w:rsidP="00F01A07">
      <w:pPr>
        <w:pStyle w:val="Paragraphedeliste"/>
        <w:numPr>
          <w:ilvl w:val="0"/>
          <w:numId w:val="22"/>
        </w:numPr>
        <w:jc w:val="both"/>
        <w:rPr>
          <w:rFonts w:cs="Times New Roman"/>
        </w:rPr>
      </w:pPr>
      <w:r w:rsidRPr="00F01A07">
        <w:rPr>
          <w:rFonts w:cs="Arial"/>
          <w:sz w:val="24"/>
          <w:szCs w:val="24"/>
        </w:rPr>
        <w:t xml:space="preserve">Identification des domaines de formation adaptés aux </w:t>
      </w:r>
      <w:r w:rsidR="0048686D">
        <w:rPr>
          <w:rFonts w:cs="Arial"/>
          <w:sz w:val="24"/>
          <w:szCs w:val="24"/>
        </w:rPr>
        <w:t xml:space="preserve">besoins </w:t>
      </w:r>
      <w:r w:rsidRPr="00F01A07">
        <w:rPr>
          <w:rFonts w:cs="Arial"/>
          <w:sz w:val="24"/>
          <w:szCs w:val="24"/>
        </w:rPr>
        <w:t>du milieu ;</w:t>
      </w:r>
    </w:p>
    <w:p w:rsidR="000A34C3" w:rsidRPr="00890809" w:rsidRDefault="00BA7EAC" w:rsidP="00F01A07">
      <w:pPr>
        <w:pStyle w:val="Paragraphedeliste"/>
        <w:numPr>
          <w:ilvl w:val="0"/>
          <w:numId w:val="22"/>
        </w:numPr>
        <w:tabs>
          <w:tab w:val="left" w:pos="8230"/>
        </w:tabs>
        <w:spacing w:after="0" w:line="240" w:lineRule="auto"/>
        <w:jc w:val="both"/>
        <w:rPr>
          <w:rFonts w:cs="Arial"/>
          <w:sz w:val="24"/>
          <w:szCs w:val="24"/>
        </w:rPr>
      </w:pPr>
      <w:r w:rsidRPr="00890809">
        <w:rPr>
          <w:rFonts w:cs="Arial"/>
          <w:sz w:val="24"/>
          <w:szCs w:val="24"/>
        </w:rPr>
        <w:t>Identification de for</w:t>
      </w:r>
      <w:r w:rsidR="0048686D">
        <w:rPr>
          <w:rFonts w:cs="Arial"/>
          <w:sz w:val="24"/>
          <w:szCs w:val="24"/>
        </w:rPr>
        <w:t>mateurs locaux compétents et de</w:t>
      </w:r>
      <w:r w:rsidRPr="00890809">
        <w:rPr>
          <w:rFonts w:cs="Arial"/>
          <w:sz w:val="24"/>
          <w:szCs w:val="24"/>
        </w:rPr>
        <w:t xml:space="preserve"> spécialistes externes</w:t>
      </w:r>
      <w:r w:rsidR="000A34C3" w:rsidRPr="00890809">
        <w:rPr>
          <w:rFonts w:cs="Arial"/>
          <w:sz w:val="24"/>
          <w:szCs w:val="24"/>
        </w:rPr>
        <w:t> ;</w:t>
      </w:r>
    </w:p>
    <w:p w:rsidR="00764C65" w:rsidRDefault="00BA7EAC" w:rsidP="00F01A07">
      <w:pPr>
        <w:pStyle w:val="Paragraphedeliste"/>
        <w:numPr>
          <w:ilvl w:val="0"/>
          <w:numId w:val="22"/>
        </w:numPr>
        <w:spacing w:after="0" w:line="240" w:lineRule="auto"/>
        <w:jc w:val="both"/>
        <w:rPr>
          <w:rFonts w:cs="Arial"/>
          <w:sz w:val="24"/>
          <w:szCs w:val="24"/>
        </w:rPr>
      </w:pPr>
      <w:r w:rsidRPr="00890809">
        <w:rPr>
          <w:rFonts w:cs="Arial"/>
          <w:sz w:val="24"/>
          <w:szCs w:val="24"/>
        </w:rPr>
        <w:t>Identification des critères de participation aux formations</w:t>
      </w:r>
      <w:r w:rsidR="000A34C3" w:rsidRPr="00890809">
        <w:rPr>
          <w:rFonts w:cs="Arial"/>
          <w:sz w:val="24"/>
          <w:szCs w:val="24"/>
        </w:rPr>
        <w:t> ;</w:t>
      </w:r>
    </w:p>
    <w:p w:rsidR="00440FDC" w:rsidRPr="00BA5FF2" w:rsidRDefault="000A34C3" w:rsidP="00BA5FF2">
      <w:pPr>
        <w:pStyle w:val="Paragraphedeliste"/>
        <w:numPr>
          <w:ilvl w:val="0"/>
          <w:numId w:val="22"/>
        </w:numPr>
        <w:spacing w:after="0" w:line="240" w:lineRule="auto"/>
        <w:jc w:val="both"/>
        <w:rPr>
          <w:rFonts w:cs="Arial"/>
          <w:sz w:val="24"/>
          <w:szCs w:val="24"/>
        </w:rPr>
      </w:pPr>
      <w:r w:rsidRPr="00890809">
        <w:rPr>
          <w:rFonts w:cs="Arial"/>
          <w:sz w:val="24"/>
          <w:szCs w:val="24"/>
        </w:rPr>
        <w:t>P</w:t>
      </w:r>
      <w:r w:rsidR="00BA7EAC" w:rsidRPr="00890809">
        <w:rPr>
          <w:rFonts w:cs="Arial"/>
          <w:sz w:val="24"/>
          <w:szCs w:val="24"/>
        </w:rPr>
        <w:t>réparation et production du plan de formation</w:t>
      </w:r>
      <w:r w:rsidRPr="00890809">
        <w:rPr>
          <w:rFonts w:cs="Arial"/>
          <w:sz w:val="24"/>
          <w:szCs w:val="24"/>
        </w:rPr>
        <w:t> ;</w:t>
      </w:r>
    </w:p>
    <w:p w:rsidR="00890809" w:rsidRPr="00890809" w:rsidRDefault="00311492" w:rsidP="00F01A07">
      <w:pPr>
        <w:pStyle w:val="Paragraphedeliste"/>
        <w:numPr>
          <w:ilvl w:val="0"/>
          <w:numId w:val="21"/>
        </w:numPr>
        <w:spacing w:after="0" w:line="240" w:lineRule="auto"/>
        <w:ind w:left="1068"/>
        <w:jc w:val="both"/>
        <w:rPr>
          <w:rFonts w:cs="Times New Roman"/>
          <w:sz w:val="24"/>
          <w:szCs w:val="24"/>
        </w:rPr>
      </w:pPr>
      <w:r w:rsidRPr="00890809">
        <w:rPr>
          <w:rFonts w:cs="Times New Roman"/>
          <w:sz w:val="24"/>
          <w:szCs w:val="24"/>
        </w:rPr>
        <w:t>L</w:t>
      </w:r>
      <w:r w:rsidR="000A34C3" w:rsidRPr="00890809">
        <w:rPr>
          <w:rFonts w:cs="Times New Roman"/>
          <w:sz w:val="24"/>
          <w:szCs w:val="24"/>
        </w:rPr>
        <w:t xml:space="preserve">es modalités de </w:t>
      </w:r>
      <w:r w:rsidRPr="00890809">
        <w:rPr>
          <w:rFonts w:cs="Times New Roman"/>
          <w:sz w:val="24"/>
          <w:szCs w:val="24"/>
        </w:rPr>
        <w:t>financement :</w:t>
      </w:r>
    </w:p>
    <w:p w:rsidR="00890809" w:rsidRPr="00F01A07" w:rsidRDefault="00311492" w:rsidP="00F01A07">
      <w:pPr>
        <w:pStyle w:val="Paragraphedeliste"/>
        <w:numPr>
          <w:ilvl w:val="0"/>
          <w:numId w:val="23"/>
        </w:numPr>
        <w:spacing w:after="0" w:line="240" w:lineRule="auto"/>
        <w:jc w:val="both"/>
        <w:rPr>
          <w:rFonts w:cs="Times New Roman"/>
          <w:sz w:val="24"/>
          <w:szCs w:val="24"/>
        </w:rPr>
      </w:pPr>
      <w:r w:rsidRPr="00F01A07">
        <w:rPr>
          <w:rFonts w:cs="Times New Roman"/>
          <w:sz w:val="24"/>
          <w:szCs w:val="24"/>
        </w:rPr>
        <w:t xml:space="preserve">Prévision du CEC dans le PDESC de la commune ; </w:t>
      </w:r>
    </w:p>
    <w:p w:rsidR="00890809" w:rsidRPr="00890809" w:rsidRDefault="00311492" w:rsidP="00F01A07">
      <w:pPr>
        <w:pStyle w:val="Paragraphedeliste"/>
        <w:numPr>
          <w:ilvl w:val="0"/>
          <w:numId w:val="23"/>
        </w:numPr>
        <w:spacing w:after="0" w:line="240" w:lineRule="auto"/>
        <w:jc w:val="both"/>
        <w:rPr>
          <w:rFonts w:cs="Times New Roman"/>
          <w:sz w:val="24"/>
          <w:szCs w:val="24"/>
        </w:rPr>
      </w:pPr>
      <w:r w:rsidRPr="00890809">
        <w:rPr>
          <w:rFonts w:cs="Tahoma"/>
          <w:sz w:val="24"/>
          <w:szCs w:val="24"/>
          <w:shd w:val="clear" w:color="auto" w:fill="FFFFFF"/>
        </w:rPr>
        <w:lastRenderedPageBreak/>
        <w:t>Financement des travaux de construction du CEC ;</w:t>
      </w:r>
    </w:p>
    <w:p w:rsidR="00890809" w:rsidRPr="00890809" w:rsidRDefault="00311492" w:rsidP="00F01A07">
      <w:pPr>
        <w:pStyle w:val="Paragraphedeliste"/>
        <w:numPr>
          <w:ilvl w:val="0"/>
          <w:numId w:val="23"/>
        </w:numPr>
        <w:spacing w:after="0" w:line="240" w:lineRule="auto"/>
        <w:jc w:val="both"/>
        <w:rPr>
          <w:rFonts w:cs="Times New Roman"/>
          <w:sz w:val="24"/>
          <w:szCs w:val="24"/>
        </w:rPr>
      </w:pPr>
      <w:r w:rsidRPr="00890809">
        <w:rPr>
          <w:rFonts w:cs="Tahoma"/>
          <w:sz w:val="24"/>
          <w:szCs w:val="24"/>
          <w:shd w:val="clear" w:color="auto" w:fill="FFFFFF"/>
        </w:rPr>
        <w:t>Allocation de subventions pour le financement des activités du CEC ;</w:t>
      </w:r>
    </w:p>
    <w:p w:rsidR="00890809" w:rsidRPr="00890809" w:rsidRDefault="00311492" w:rsidP="00F01A07">
      <w:pPr>
        <w:pStyle w:val="Paragraphedeliste"/>
        <w:numPr>
          <w:ilvl w:val="0"/>
          <w:numId w:val="23"/>
        </w:numPr>
        <w:spacing w:after="0" w:line="240" w:lineRule="auto"/>
        <w:jc w:val="both"/>
        <w:rPr>
          <w:rFonts w:cs="Times New Roman"/>
          <w:sz w:val="24"/>
          <w:szCs w:val="24"/>
        </w:rPr>
      </w:pPr>
      <w:r w:rsidRPr="00890809">
        <w:rPr>
          <w:rFonts w:cs="Times New Roman"/>
          <w:sz w:val="24"/>
          <w:szCs w:val="24"/>
        </w:rPr>
        <w:t xml:space="preserve">Prévision de ressources financières locales à travers le plan </w:t>
      </w:r>
      <w:r w:rsidR="0048686D">
        <w:rPr>
          <w:rFonts w:cs="Times New Roman"/>
          <w:sz w:val="24"/>
          <w:szCs w:val="24"/>
        </w:rPr>
        <w:t xml:space="preserve">de développement local </w:t>
      </w:r>
      <w:r w:rsidR="0048686D" w:rsidRPr="00890809">
        <w:rPr>
          <w:rFonts w:cs="Times New Roman"/>
          <w:sz w:val="24"/>
          <w:szCs w:val="24"/>
        </w:rPr>
        <w:t>de</w:t>
      </w:r>
      <w:r w:rsidRPr="00890809">
        <w:rPr>
          <w:rFonts w:cs="Times New Roman"/>
          <w:sz w:val="24"/>
          <w:szCs w:val="24"/>
        </w:rPr>
        <w:t xml:space="preserve"> la commune pour le financement des coûts courants du CEC ;</w:t>
      </w:r>
    </w:p>
    <w:p w:rsidR="00BA7EAC" w:rsidRPr="00890809" w:rsidRDefault="00311492" w:rsidP="00F01A07">
      <w:pPr>
        <w:pStyle w:val="Paragraphedeliste"/>
        <w:numPr>
          <w:ilvl w:val="0"/>
          <w:numId w:val="23"/>
        </w:numPr>
        <w:spacing w:after="0" w:line="240" w:lineRule="auto"/>
        <w:jc w:val="both"/>
      </w:pPr>
      <w:r w:rsidRPr="00890809">
        <w:rPr>
          <w:rFonts w:cs="Tahoma"/>
          <w:sz w:val="24"/>
          <w:szCs w:val="24"/>
          <w:shd w:val="clear" w:color="auto" w:fill="FFFFFF"/>
        </w:rPr>
        <w:t>Contribution de la commune à la prise en charge du personnel du CEC</w:t>
      </w:r>
      <w:r w:rsidR="00890809" w:rsidRPr="00890809">
        <w:rPr>
          <w:rFonts w:cs="Tahoma"/>
          <w:sz w:val="24"/>
          <w:szCs w:val="24"/>
          <w:shd w:val="clear" w:color="auto" w:fill="FFFFFF"/>
        </w:rPr>
        <w:t>;</w:t>
      </w:r>
    </w:p>
    <w:p w:rsidR="00890809" w:rsidRPr="00890809" w:rsidRDefault="00311492" w:rsidP="00F01A07">
      <w:pPr>
        <w:pStyle w:val="Paragraphedeliste"/>
        <w:numPr>
          <w:ilvl w:val="0"/>
          <w:numId w:val="21"/>
        </w:numPr>
        <w:ind w:left="1068"/>
        <w:jc w:val="both"/>
        <w:rPr>
          <w:rFonts w:cs="Times New Roman"/>
          <w:sz w:val="24"/>
          <w:szCs w:val="24"/>
        </w:rPr>
      </w:pPr>
      <w:r w:rsidRPr="00890809">
        <w:rPr>
          <w:rFonts w:cs="Times New Roman"/>
          <w:sz w:val="24"/>
          <w:szCs w:val="24"/>
        </w:rPr>
        <w:t>Les modalités d’organisation et de gestion</w:t>
      </w:r>
    </w:p>
    <w:p w:rsidR="00890809" w:rsidRPr="00F01A07" w:rsidRDefault="00890809" w:rsidP="00F01A07">
      <w:pPr>
        <w:pStyle w:val="Paragraphedeliste"/>
        <w:numPr>
          <w:ilvl w:val="0"/>
          <w:numId w:val="24"/>
        </w:numPr>
        <w:jc w:val="both"/>
        <w:rPr>
          <w:rFonts w:cs="Times New Roman"/>
          <w:sz w:val="24"/>
          <w:szCs w:val="24"/>
        </w:rPr>
      </w:pPr>
      <w:r w:rsidRPr="00F01A07">
        <w:rPr>
          <w:rFonts w:cs="Arial"/>
          <w:sz w:val="24"/>
          <w:szCs w:val="24"/>
        </w:rPr>
        <w:t>Mise en place d’un comité de gestion et définition de critères d’éligibilité;</w:t>
      </w:r>
    </w:p>
    <w:p w:rsidR="00890809" w:rsidRPr="00890809" w:rsidRDefault="00311492" w:rsidP="00F01A07">
      <w:pPr>
        <w:pStyle w:val="Paragraphedeliste"/>
        <w:numPr>
          <w:ilvl w:val="0"/>
          <w:numId w:val="24"/>
        </w:numPr>
        <w:jc w:val="both"/>
        <w:rPr>
          <w:rFonts w:cs="Times New Roman"/>
          <w:sz w:val="24"/>
          <w:szCs w:val="24"/>
        </w:rPr>
      </w:pPr>
      <w:r w:rsidRPr="00890809">
        <w:rPr>
          <w:rFonts w:cs="Times New Roman"/>
          <w:sz w:val="24"/>
          <w:szCs w:val="24"/>
        </w:rPr>
        <w:t>Coordination des activités d’implantation du CEC par la mairie ;</w:t>
      </w:r>
    </w:p>
    <w:p w:rsidR="00890809" w:rsidRPr="00890809" w:rsidRDefault="00311492" w:rsidP="00F01A07">
      <w:pPr>
        <w:pStyle w:val="Paragraphedeliste"/>
        <w:numPr>
          <w:ilvl w:val="0"/>
          <w:numId w:val="24"/>
        </w:numPr>
        <w:jc w:val="both"/>
        <w:rPr>
          <w:rFonts w:cs="Times New Roman"/>
          <w:sz w:val="24"/>
          <w:szCs w:val="24"/>
        </w:rPr>
      </w:pPr>
      <w:r w:rsidRPr="00890809">
        <w:rPr>
          <w:rFonts w:cs="Times New Roman"/>
          <w:sz w:val="24"/>
          <w:szCs w:val="24"/>
        </w:rPr>
        <w:t>Définition des mécanismes de pilotage et de suivi évaluation des activités du CEC</w:t>
      </w:r>
      <w:r w:rsidR="00890809" w:rsidRPr="00890809">
        <w:rPr>
          <w:rFonts w:cs="Times New Roman"/>
          <w:sz w:val="24"/>
          <w:szCs w:val="24"/>
        </w:rPr>
        <w:t> ;</w:t>
      </w:r>
    </w:p>
    <w:p w:rsidR="00890809" w:rsidRPr="00890809" w:rsidRDefault="00984AD0" w:rsidP="00F01A07">
      <w:pPr>
        <w:pStyle w:val="Paragraphedeliste"/>
        <w:numPr>
          <w:ilvl w:val="0"/>
          <w:numId w:val="24"/>
        </w:numPr>
        <w:jc w:val="both"/>
        <w:rPr>
          <w:rFonts w:cs="Times New Roman"/>
          <w:sz w:val="24"/>
          <w:szCs w:val="24"/>
        </w:rPr>
      </w:pPr>
      <w:r w:rsidRPr="00890809">
        <w:rPr>
          <w:rFonts w:cs="Times New Roman"/>
          <w:sz w:val="24"/>
          <w:szCs w:val="24"/>
        </w:rPr>
        <w:t>Mise en place des organes de gestion du CEC.</w:t>
      </w:r>
      <w:r w:rsidR="000A34C3" w:rsidRPr="00890809">
        <w:rPr>
          <w:rFonts w:cs="Times New Roman"/>
          <w:sz w:val="24"/>
          <w:szCs w:val="24"/>
        </w:rPr>
        <w:t> ;</w:t>
      </w:r>
    </w:p>
    <w:p w:rsidR="00803C75" w:rsidRPr="00890809" w:rsidRDefault="00440FDC" w:rsidP="00F01A07">
      <w:pPr>
        <w:pStyle w:val="Paragraphedeliste"/>
        <w:numPr>
          <w:ilvl w:val="0"/>
          <w:numId w:val="24"/>
        </w:numPr>
        <w:jc w:val="both"/>
        <w:rPr>
          <w:rFonts w:cs="Times New Roman"/>
          <w:sz w:val="24"/>
          <w:szCs w:val="24"/>
        </w:rPr>
      </w:pPr>
      <w:r>
        <w:rPr>
          <w:rFonts w:cs="Tahoma"/>
          <w:sz w:val="24"/>
          <w:szCs w:val="24"/>
          <w:shd w:val="clear" w:color="auto" w:fill="FFFFFF"/>
        </w:rPr>
        <w:t>Suivi et</w:t>
      </w:r>
      <w:r w:rsidR="00984AD0" w:rsidRPr="00890809">
        <w:rPr>
          <w:rFonts w:cs="Tahoma"/>
          <w:sz w:val="24"/>
          <w:szCs w:val="24"/>
          <w:shd w:val="clear" w:color="auto" w:fill="FFFFFF"/>
        </w:rPr>
        <w:t xml:space="preserve"> co</w:t>
      </w:r>
      <w:r w:rsidR="00890809" w:rsidRPr="00890809">
        <w:rPr>
          <w:rFonts w:cs="Tahoma"/>
          <w:sz w:val="24"/>
          <w:szCs w:val="24"/>
          <w:shd w:val="clear" w:color="auto" w:fill="FFFFFF"/>
        </w:rPr>
        <w:t>ntrôle de la gestion du Centre.</w:t>
      </w:r>
    </w:p>
    <w:p w:rsidR="00D06743" w:rsidRPr="00B04A4A" w:rsidRDefault="00D06743" w:rsidP="00F01A07">
      <w:pPr>
        <w:pStyle w:val="Paragraphedeliste"/>
        <w:numPr>
          <w:ilvl w:val="0"/>
          <w:numId w:val="30"/>
        </w:numPr>
        <w:spacing w:after="0" w:line="240" w:lineRule="auto"/>
        <w:jc w:val="both"/>
        <w:rPr>
          <w:rFonts w:cs="Arial"/>
          <w:b/>
          <w:sz w:val="24"/>
          <w:szCs w:val="24"/>
        </w:rPr>
      </w:pPr>
      <w:r w:rsidRPr="00B04A4A">
        <w:rPr>
          <w:rFonts w:cs="Arial"/>
          <w:b/>
          <w:sz w:val="24"/>
          <w:szCs w:val="24"/>
        </w:rPr>
        <w:t>Recrutement des apprenants</w:t>
      </w:r>
    </w:p>
    <w:p w:rsidR="00C723D1" w:rsidRPr="00B04A4A" w:rsidRDefault="00C723D1" w:rsidP="00F01A07">
      <w:pPr>
        <w:pStyle w:val="Paragraphedeliste"/>
        <w:numPr>
          <w:ilvl w:val="0"/>
          <w:numId w:val="32"/>
        </w:numPr>
        <w:spacing w:after="0" w:line="240" w:lineRule="auto"/>
        <w:jc w:val="both"/>
        <w:rPr>
          <w:rFonts w:cs="Arial"/>
          <w:b/>
          <w:sz w:val="24"/>
          <w:szCs w:val="24"/>
        </w:rPr>
      </w:pPr>
      <w:r w:rsidRPr="00B04A4A">
        <w:rPr>
          <w:rFonts w:cs="Arial"/>
          <w:sz w:val="24"/>
          <w:szCs w:val="24"/>
        </w:rPr>
        <w:t>Identification des apprenants</w:t>
      </w:r>
      <w:r w:rsidR="00440FDC">
        <w:rPr>
          <w:rFonts w:cs="Arial"/>
          <w:sz w:val="24"/>
          <w:szCs w:val="24"/>
        </w:rPr>
        <w:t xml:space="preserve"> en tenant compte du genre et d’autres critères spécifiques.</w:t>
      </w:r>
    </w:p>
    <w:p w:rsidR="00D06743" w:rsidRPr="00B04A4A" w:rsidRDefault="00D06743" w:rsidP="00F01A07">
      <w:pPr>
        <w:pStyle w:val="Paragraphedeliste"/>
        <w:numPr>
          <w:ilvl w:val="0"/>
          <w:numId w:val="30"/>
        </w:numPr>
        <w:spacing w:after="0" w:line="240" w:lineRule="auto"/>
        <w:jc w:val="both"/>
        <w:rPr>
          <w:rFonts w:cs="Arial"/>
          <w:b/>
          <w:sz w:val="24"/>
          <w:szCs w:val="24"/>
        </w:rPr>
      </w:pPr>
      <w:r w:rsidRPr="00B04A4A">
        <w:rPr>
          <w:rFonts w:cs="Arial"/>
          <w:b/>
          <w:sz w:val="24"/>
          <w:szCs w:val="24"/>
        </w:rPr>
        <w:t>Déroulement des apprentissages</w:t>
      </w:r>
    </w:p>
    <w:p w:rsidR="009C6E78" w:rsidRPr="009C6E78" w:rsidRDefault="009C6E78" w:rsidP="00F01A07">
      <w:pPr>
        <w:pStyle w:val="Paragraphedeliste"/>
        <w:numPr>
          <w:ilvl w:val="0"/>
          <w:numId w:val="33"/>
        </w:numPr>
        <w:spacing w:after="0" w:line="240" w:lineRule="auto"/>
        <w:jc w:val="both"/>
        <w:rPr>
          <w:rFonts w:cs="Arial"/>
          <w:b/>
          <w:sz w:val="24"/>
          <w:szCs w:val="24"/>
        </w:rPr>
      </w:pPr>
      <w:r>
        <w:rPr>
          <w:rFonts w:cs="Arial"/>
          <w:sz w:val="24"/>
          <w:szCs w:val="24"/>
        </w:rPr>
        <w:t xml:space="preserve">Des formations seront dispensées dans les CEC dont les durées varient selon les spécificités ou thèmes. </w:t>
      </w:r>
    </w:p>
    <w:p w:rsidR="00153928" w:rsidRPr="009C6E78" w:rsidRDefault="009C6E78" w:rsidP="00F01A07">
      <w:pPr>
        <w:pStyle w:val="Paragraphedeliste"/>
        <w:numPr>
          <w:ilvl w:val="0"/>
          <w:numId w:val="33"/>
        </w:numPr>
        <w:spacing w:after="0" w:line="240" w:lineRule="auto"/>
        <w:jc w:val="both"/>
        <w:rPr>
          <w:rFonts w:cs="Arial"/>
          <w:b/>
          <w:sz w:val="24"/>
          <w:szCs w:val="24"/>
        </w:rPr>
      </w:pPr>
      <w:r>
        <w:rPr>
          <w:rFonts w:cs="Arial"/>
          <w:sz w:val="24"/>
          <w:szCs w:val="24"/>
        </w:rPr>
        <w:t>Il est important qu’un s</w:t>
      </w:r>
      <w:r w:rsidR="00C723D1" w:rsidRPr="00B04A4A">
        <w:rPr>
          <w:rFonts w:cs="Arial"/>
          <w:sz w:val="24"/>
          <w:szCs w:val="24"/>
        </w:rPr>
        <w:t>uivi-évaluation des apprentissages</w:t>
      </w:r>
      <w:r>
        <w:rPr>
          <w:rFonts w:cs="Arial"/>
          <w:sz w:val="24"/>
          <w:szCs w:val="24"/>
        </w:rPr>
        <w:t xml:space="preserve"> soit effectué de façon périodique et régulière en collaboration avec les services techniques déconcentrés de l’Etat</w:t>
      </w:r>
      <w:r w:rsidR="00C723D1" w:rsidRPr="00B04A4A">
        <w:rPr>
          <w:rFonts w:cs="Arial"/>
          <w:sz w:val="24"/>
          <w:szCs w:val="24"/>
        </w:rPr>
        <w:t>.</w:t>
      </w:r>
    </w:p>
    <w:p w:rsidR="00890809" w:rsidRDefault="00890809" w:rsidP="00F01A07">
      <w:pPr>
        <w:spacing w:after="0" w:line="240" w:lineRule="auto"/>
        <w:jc w:val="both"/>
        <w:rPr>
          <w:rFonts w:cs="Arial"/>
          <w:sz w:val="24"/>
          <w:szCs w:val="24"/>
        </w:rPr>
      </w:pPr>
    </w:p>
    <w:p w:rsidR="00153928" w:rsidRPr="00253FE7" w:rsidRDefault="00153928" w:rsidP="00F01A07">
      <w:pPr>
        <w:spacing w:after="0" w:line="240" w:lineRule="auto"/>
        <w:jc w:val="both"/>
        <w:rPr>
          <w:rFonts w:cs="Arial"/>
          <w:sz w:val="24"/>
          <w:szCs w:val="24"/>
        </w:rPr>
      </w:pPr>
      <w:r w:rsidRPr="00253FE7">
        <w:rPr>
          <w:rFonts w:cs="Arial"/>
          <w:sz w:val="24"/>
          <w:szCs w:val="24"/>
        </w:rPr>
        <w:t xml:space="preserve">L’implication des communautés dans le dispositif est aussi l’apport </w:t>
      </w:r>
      <w:r w:rsidR="00C466E7" w:rsidRPr="00253FE7">
        <w:rPr>
          <w:rFonts w:cs="Arial"/>
          <w:sz w:val="24"/>
          <w:szCs w:val="24"/>
        </w:rPr>
        <w:t>(contributions et participation communautaire)</w:t>
      </w:r>
      <w:r w:rsidRPr="00253FE7">
        <w:rPr>
          <w:rFonts w:cs="Arial"/>
          <w:sz w:val="24"/>
          <w:szCs w:val="24"/>
        </w:rPr>
        <w:t xml:space="preserve"> pour la prise en charge des </w:t>
      </w:r>
      <w:r w:rsidR="00C466E7" w:rsidRPr="00253FE7">
        <w:rPr>
          <w:rFonts w:cs="Arial"/>
          <w:sz w:val="24"/>
          <w:szCs w:val="24"/>
        </w:rPr>
        <w:t>apprenants venus de loin</w:t>
      </w:r>
      <w:r w:rsidR="000B752B">
        <w:rPr>
          <w:rFonts w:cs="Arial"/>
          <w:sz w:val="24"/>
          <w:szCs w:val="24"/>
        </w:rPr>
        <w:t xml:space="preserve"> (</w:t>
      </w:r>
      <w:r w:rsidRPr="00253FE7">
        <w:rPr>
          <w:rFonts w:cs="Arial"/>
          <w:sz w:val="24"/>
          <w:szCs w:val="24"/>
        </w:rPr>
        <w:t>repas collectifs pendant les sessions de formation</w:t>
      </w:r>
      <w:r w:rsidR="000B752B">
        <w:rPr>
          <w:rFonts w:cs="Arial"/>
          <w:sz w:val="24"/>
          <w:szCs w:val="24"/>
        </w:rPr>
        <w:t>)</w:t>
      </w:r>
    </w:p>
    <w:p w:rsidR="00153928" w:rsidRPr="00253FE7" w:rsidRDefault="00153928" w:rsidP="00F01A07">
      <w:pPr>
        <w:spacing w:after="0" w:line="240" w:lineRule="auto"/>
        <w:jc w:val="both"/>
        <w:rPr>
          <w:sz w:val="24"/>
          <w:szCs w:val="24"/>
        </w:rPr>
      </w:pPr>
    </w:p>
    <w:p w:rsidR="00863C60" w:rsidRPr="00B04A4A" w:rsidRDefault="00BE5D43" w:rsidP="00F01A07">
      <w:pPr>
        <w:pStyle w:val="Titre3"/>
        <w:jc w:val="both"/>
        <w:rPr>
          <w:rFonts w:asciiTheme="minorHAnsi" w:hAnsiTheme="minorHAnsi"/>
          <w:b/>
          <w:color w:val="auto"/>
          <w:sz w:val="28"/>
          <w:szCs w:val="28"/>
        </w:rPr>
      </w:pPr>
      <w:bookmarkStart w:id="13" w:name="_Toc25958869"/>
      <w:bookmarkStart w:id="14" w:name="_Toc26542386"/>
      <w:r w:rsidRPr="00B04A4A">
        <w:rPr>
          <w:rFonts w:asciiTheme="minorHAnsi" w:hAnsiTheme="minorHAnsi"/>
          <w:b/>
          <w:color w:val="auto"/>
          <w:sz w:val="28"/>
          <w:szCs w:val="28"/>
        </w:rPr>
        <w:t>2.</w:t>
      </w:r>
      <w:r w:rsidR="00B04A4A" w:rsidRPr="00B04A4A" w:rsidDel="00B04A4A">
        <w:rPr>
          <w:rFonts w:asciiTheme="minorHAnsi" w:hAnsiTheme="minorHAnsi"/>
          <w:b/>
          <w:color w:val="auto"/>
          <w:sz w:val="28"/>
          <w:szCs w:val="28"/>
        </w:rPr>
        <w:t xml:space="preserve"> </w:t>
      </w:r>
      <w:r w:rsidR="00B04A4A" w:rsidRPr="00B04A4A">
        <w:rPr>
          <w:rFonts w:asciiTheme="minorHAnsi" w:hAnsiTheme="minorHAnsi"/>
          <w:b/>
          <w:color w:val="auto"/>
          <w:sz w:val="28"/>
          <w:szCs w:val="28"/>
        </w:rPr>
        <w:t>3</w:t>
      </w:r>
      <w:r w:rsidRPr="00B04A4A">
        <w:rPr>
          <w:rFonts w:asciiTheme="minorHAnsi" w:hAnsiTheme="minorHAnsi"/>
          <w:b/>
          <w:color w:val="auto"/>
          <w:sz w:val="28"/>
          <w:szCs w:val="28"/>
        </w:rPr>
        <w:t xml:space="preserve">. </w:t>
      </w:r>
      <w:r w:rsidR="00863C60" w:rsidRPr="00B04A4A">
        <w:rPr>
          <w:rFonts w:asciiTheme="minorHAnsi" w:hAnsiTheme="minorHAnsi"/>
          <w:b/>
          <w:color w:val="auto"/>
          <w:sz w:val="28"/>
          <w:szCs w:val="28"/>
        </w:rPr>
        <w:t>Conditions de durabilité des CEC:</w:t>
      </w:r>
      <w:bookmarkEnd w:id="13"/>
      <w:bookmarkEnd w:id="14"/>
    </w:p>
    <w:p w:rsidR="000B752B" w:rsidRDefault="00C466E7" w:rsidP="00F01A07">
      <w:pPr>
        <w:tabs>
          <w:tab w:val="left" w:pos="8230"/>
        </w:tabs>
        <w:spacing w:after="0" w:line="240" w:lineRule="auto"/>
        <w:jc w:val="both"/>
        <w:rPr>
          <w:rFonts w:cs="Times New Roman"/>
          <w:sz w:val="24"/>
          <w:szCs w:val="24"/>
        </w:rPr>
      </w:pPr>
      <w:r w:rsidRPr="00253FE7">
        <w:rPr>
          <w:sz w:val="24"/>
          <w:szCs w:val="24"/>
        </w:rPr>
        <w:t xml:space="preserve">Pour assurer des offres de services de qualité, le CEC doit veiller à la </w:t>
      </w:r>
      <w:r w:rsidRPr="00253FE7">
        <w:rPr>
          <w:rFonts w:cs="Times New Roman"/>
          <w:sz w:val="24"/>
          <w:szCs w:val="24"/>
        </w:rPr>
        <w:t>pertinence</w:t>
      </w:r>
      <w:r w:rsidR="00992914">
        <w:rPr>
          <w:rFonts w:cs="Times New Roman"/>
          <w:sz w:val="24"/>
          <w:szCs w:val="24"/>
        </w:rPr>
        <w:t xml:space="preserve">, à </w:t>
      </w:r>
      <w:r w:rsidRPr="00253FE7">
        <w:rPr>
          <w:rFonts w:cs="Times New Roman"/>
          <w:sz w:val="24"/>
          <w:szCs w:val="24"/>
        </w:rPr>
        <w:t>l’amélioration</w:t>
      </w:r>
      <w:r w:rsidR="00667965" w:rsidRPr="00667965">
        <w:rPr>
          <w:rFonts w:cs="Times New Roman"/>
          <w:sz w:val="24"/>
          <w:szCs w:val="24"/>
        </w:rPr>
        <w:t xml:space="preserve"> </w:t>
      </w:r>
      <w:r w:rsidR="00667965">
        <w:rPr>
          <w:rFonts w:cs="Times New Roman"/>
          <w:sz w:val="24"/>
          <w:szCs w:val="24"/>
        </w:rPr>
        <w:t>continue</w:t>
      </w:r>
      <w:r w:rsidRPr="00253FE7">
        <w:rPr>
          <w:rFonts w:cs="Times New Roman"/>
          <w:sz w:val="24"/>
          <w:szCs w:val="24"/>
        </w:rPr>
        <w:t xml:space="preserve"> </w:t>
      </w:r>
      <w:r w:rsidR="00667965">
        <w:rPr>
          <w:rFonts w:cs="Times New Roman"/>
          <w:sz w:val="24"/>
          <w:szCs w:val="24"/>
        </w:rPr>
        <w:t>et</w:t>
      </w:r>
      <w:r w:rsidR="00992914">
        <w:rPr>
          <w:rFonts w:cs="Times New Roman"/>
          <w:sz w:val="24"/>
          <w:szCs w:val="24"/>
        </w:rPr>
        <w:t xml:space="preserve"> à</w:t>
      </w:r>
      <w:r w:rsidR="00667965">
        <w:rPr>
          <w:rFonts w:cs="Times New Roman"/>
          <w:sz w:val="24"/>
          <w:szCs w:val="24"/>
        </w:rPr>
        <w:t xml:space="preserve"> la diversification </w:t>
      </w:r>
      <w:r w:rsidRPr="00253FE7">
        <w:rPr>
          <w:rFonts w:cs="Times New Roman"/>
          <w:sz w:val="24"/>
          <w:szCs w:val="24"/>
        </w:rPr>
        <w:t xml:space="preserve">des offres de formations et d’apprentissage en ouvrant l’accès du </w:t>
      </w:r>
      <w:r w:rsidRPr="00253FE7">
        <w:rPr>
          <w:rFonts w:cs="ArialMT"/>
          <w:b/>
          <w:sz w:val="24"/>
          <w:szCs w:val="24"/>
        </w:rPr>
        <w:t>centre </w:t>
      </w:r>
      <w:r w:rsidRPr="00253FE7">
        <w:rPr>
          <w:rFonts w:cs="Times New Roman"/>
          <w:sz w:val="24"/>
          <w:szCs w:val="24"/>
        </w:rPr>
        <w:t>à toutes les catég</w:t>
      </w:r>
      <w:r w:rsidR="009C6E78">
        <w:rPr>
          <w:rFonts w:cs="Times New Roman"/>
          <w:sz w:val="24"/>
          <w:szCs w:val="24"/>
        </w:rPr>
        <w:t>ories sociales de la communauté</w:t>
      </w:r>
      <w:r w:rsidRPr="00253FE7">
        <w:rPr>
          <w:rFonts w:cs="Times New Roman"/>
          <w:sz w:val="24"/>
          <w:szCs w:val="24"/>
        </w:rPr>
        <w:t xml:space="preserve">. </w:t>
      </w:r>
    </w:p>
    <w:p w:rsidR="000B752B" w:rsidRDefault="000B752B" w:rsidP="00F01A07">
      <w:pPr>
        <w:tabs>
          <w:tab w:val="left" w:pos="8230"/>
        </w:tabs>
        <w:spacing w:after="0" w:line="240" w:lineRule="auto"/>
        <w:jc w:val="both"/>
        <w:rPr>
          <w:rFonts w:cs="Times New Roman"/>
          <w:sz w:val="24"/>
          <w:szCs w:val="24"/>
        </w:rPr>
      </w:pPr>
    </w:p>
    <w:p w:rsidR="000B752B" w:rsidRDefault="00632C28" w:rsidP="00F01A07">
      <w:pPr>
        <w:tabs>
          <w:tab w:val="left" w:pos="8230"/>
        </w:tabs>
        <w:spacing w:after="0" w:line="240" w:lineRule="auto"/>
        <w:jc w:val="both"/>
        <w:rPr>
          <w:rFonts w:cs="Times New Roman"/>
          <w:sz w:val="24"/>
          <w:szCs w:val="24"/>
        </w:rPr>
      </w:pPr>
      <w:r>
        <w:rPr>
          <w:rFonts w:cs="Times New Roman"/>
          <w:sz w:val="24"/>
          <w:szCs w:val="24"/>
        </w:rPr>
        <w:t xml:space="preserve">Pour assurer son autonomie financière </w:t>
      </w:r>
      <w:r w:rsidR="00C466E7" w:rsidRPr="00253FE7">
        <w:rPr>
          <w:rFonts w:cs="Times New Roman"/>
          <w:sz w:val="24"/>
          <w:szCs w:val="24"/>
        </w:rPr>
        <w:t xml:space="preserve">Le CEC </w:t>
      </w:r>
      <w:r>
        <w:rPr>
          <w:rFonts w:cs="Times New Roman"/>
          <w:sz w:val="24"/>
          <w:szCs w:val="24"/>
        </w:rPr>
        <w:t>doit mobiliser des ressources (</w:t>
      </w:r>
      <w:r w:rsidR="00C466E7" w:rsidRPr="00253FE7">
        <w:rPr>
          <w:rFonts w:cs="Times New Roman"/>
          <w:sz w:val="24"/>
          <w:szCs w:val="24"/>
        </w:rPr>
        <w:t>promotion des AGR</w:t>
      </w:r>
      <w:r>
        <w:rPr>
          <w:rFonts w:cs="Times New Roman"/>
          <w:sz w:val="24"/>
          <w:szCs w:val="24"/>
        </w:rPr>
        <w:t>, location du centre pour ateliers, formations etc.)</w:t>
      </w:r>
      <w:r w:rsidR="009C6E78">
        <w:rPr>
          <w:rFonts w:cs="ArialMT"/>
          <w:sz w:val="24"/>
          <w:szCs w:val="24"/>
        </w:rPr>
        <w:t xml:space="preserve">. </w:t>
      </w:r>
    </w:p>
    <w:p w:rsidR="002229C2" w:rsidRPr="00253FE7" w:rsidRDefault="00632C28" w:rsidP="00F01A07">
      <w:pPr>
        <w:tabs>
          <w:tab w:val="left" w:pos="8230"/>
        </w:tabs>
        <w:spacing w:after="0" w:line="240" w:lineRule="auto"/>
        <w:jc w:val="both"/>
        <w:rPr>
          <w:rFonts w:cs="Times New Roman"/>
          <w:sz w:val="24"/>
          <w:szCs w:val="24"/>
        </w:rPr>
      </w:pPr>
      <w:r>
        <w:rPr>
          <w:rFonts w:cs="Times New Roman"/>
          <w:sz w:val="24"/>
          <w:szCs w:val="24"/>
        </w:rPr>
        <w:t xml:space="preserve">La durabilité d’un CEC dépend aussi de la transparence dans la </w:t>
      </w:r>
      <w:r w:rsidR="002229C2" w:rsidRPr="00253FE7">
        <w:rPr>
          <w:rFonts w:cs="Times New Roman"/>
          <w:sz w:val="24"/>
          <w:szCs w:val="24"/>
        </w:rPr>
        <w:t>gestion</w:t>
      </w:r>
      <w:r>
        <w:rPr>
          <w:rFonts w:cs="Times New Roman"/>
          <w:sz w:val="24"/>
          <w:szCs w:val="24"/>
        </w:rPr>
        <w:t>, et une bonne gouvernance</w:t>
      </w:r>
      <w:r w:rsidR="002229C2" w:rsidRPr="00253FE7">
        <w:rPr>
          <w:rFonts w:cs="Times New Roman"/>
          <w:sz w:val="24"/>
          <w:szCs w:val="24"/>
        </w:rPr>
        <w:t>:</w:t>
      </w:r>
      <w:r w:rsidR="00667965">
        <w:rPr>
          <w:rFonts w:cs="Times New Roman"/>
          <w:sz w:val="24"/>
          <w:szCs w:val="24"/>
        </w:rPr>
        <w:t xml:space="preserve"> </w:t>
      </w:r>
    </w:p>
    <w:p w:rsidR="002229C2" w:rsidRPr="00DD1F88" w:rsidRDefault="00DD1F88" w:rsidP="00F01A07">
      <w:pPr>
        <w:pStyle w:val="Paragraphedeliste"/>
        <w:numPr>
          <w:ilvl w:val="0"/>
          <w:numId w:val="25"/>
        </w:numPr>
        <w:tabs>
          <w:tab w:val="left" w:pos="8230"/>
        </w:tabs>
        <w:spacing w:after="0" w:line="240" w:lineRule="auto"/>
        <w:jc w:val="both"/>
        <w:rPr>
          <w:rFonts w:cs="Times New Roman"/>
          <w:sz w:val="24"/>
          <w:szCs w:val="24"/>
        </w:rPr>
      </w:pPr>
      <w:r w:rsidRPr="00DD1F88">
        <w:rPr>
          <w:rFonts w:cs="Times New Roman"/>
          <w:sz w:val="24"/>
          <w:szCs w:val="24"/>
        </w:rPr>
        <w:t>L</w:t>
      </w:r>
      <w:r w:rsidR="00667965" w:rsidRPr="00DD1F88">
        <w:rPr>
          <w:rFonts w:cs="Times New Roman"/>
          <w:sz w:val="24"/>
          <w:szCs w:val="24"/>
        </w:rPr>
        <w:t xml:space="preserve">a </w:t>
      </w:r>
      <w:r w:rsidR="004F70A4" w:rsidRPr="00DD1F88">
        <w:rPr>
          <w:rFonts w:cs="Times New Roman"/>
          <w:sz w:val="24"/>
          <w:szCs w:val="24"/>
        </w:rPr>
        <w:t>d</w:t>
      </w:r>
      <w:r w:rsidR="002229C2" w:rsidRPr="00DD1F88">
        <w:rPr>
          <w:rFonts w:cs="Times New Roman"/>
          <w:sz w:val="24"/>
          <w:szCs w:val="24"/>
        </w:rPr>
        <w:t>élibération du conseil communal sur la gestion du centre ;</w:t>
      </w:r>
    </w:p>
    <w:p w:rsidR="002229C2" w:rsidRPr="00DD1F88" w:rsidRDefault="00667965" w:rsidP="00F01A07">
      <w:pPr>
        <w:pStyle w:val="Paragraphedeliste"/>
        <w:numPr>
          <w:ilvl w:val="0"/>
          <w:numId w:val="25"/>
        </w:numPr>
        <w:tabs>
          <w:tab w:val="left" w:pos="8230"/>
        </w:tabs>
        <w:spacing w:after="0" w:line="240" w:lineRule="auto"/>
        <w:jc w:val="both"/>
        <w:rPr>
          <w:rFonts w:cs="Times New Roman"/>
          <w:sz w:val="24"/>
          <w:szCs w:val="24"/>
        </w:rPr>
      </w:pPr>
      <w:r w:rsidRPr="00DD1F88">
        <w:rPr>
          <w:rFonts w:cs="Times New Roman"/>
          <w:sz w:val="24"/>
          <w:szCs w:val="24"/>
        </w:rPr>
        <w:t>L’</w:t>
      </w:r>
      <w:r w:rsidR="004F70A4" w:rsidRPr="00DD1F88">
        <w:rPr>
          <w:rFonts w:cs="Times New Roman"/>
          <w:sz w:val="24"/>
          <w:szCs w:val="24"/>
        </w:rPr>
        <w:t>i</w:t>
      </w:r>
      <w:r w:rsidR="002229C2" w:rsidRPr="00DD1F88">
        <w:rPr>
          <w:rFonts w:cs="Times New Roman"/>
          <w:sz w:val="24"/>
          <w:szCs w:val="24"/>
        </w:rPr>
        <w:t>nstauration d’un cadre de dialogue permanent autour du centre </w:t>
      </w:r>
      <w:r w:rsidR="005D1863">
        <w:rPr>
          <w:rFonts w:cs="Times New Roman"/>
          <w:sz w:val="24"/>
          <w:szCs w:val="24"/>
        </w:rPr>
        <w:t>;</w:t>
      </w:r>
    </w:p>
    <w:p w:rsidR="002229C2" w:rsidRPr="00DD1F88" w:rsidRDefault="00667965" w:rsidP="00F01A07">
      <w:pPr>
        <w:pStyle w:val="Paragraphedeliste"/>
        <w:numPr>
          <w:ilvl w:val="0"/>
          <w:numId w:val="25"/>
        </w:numPr>
        <w:tabs>
          <w:tab w:val="left" w:pos="8230"/>
        </w:tabs>
        <w:spacing w:after="0" w:line="240" w:lineRule="auto"/>
        <w:jc w:val="both"/>
        <w:rPr>
          <w:rFonts w:cs="Times New Roman"/>
          <w:sz w:val="24"/>
          <w:szCs w:val="24"/>
        </w:rPr>
      </w:pPr>
      <w:r w:rsidRPr="00DD1F88">
        <w:rPr>
          <w:rFonts w:cs="Times New Roman"/>
          <w:sz w:val="24"/>
          <w:szCs w:val="24"/>
        </w:rPr>
        <w:t>L’</w:t>
      </w:r>
      <w:r w:rsidR="004F70A4" w:rsidRPr="00DD1F88">
        <w:rPr>
          <w:rFonts w:cs="Times New Roman"/>
          <w:sz w:val="24"/>
          <w:szCs w:val="24"/>
        </w:rPr>
        <w:t>i</w:t>
      </w:r>
      <w:r w:rsidR="002229C2" w:rsidRPr="00DD1F88">
        <w:rPr>
          <w:rFonts w:cs="Times New Roman"/>
          <w:sz w:val="24"/>
          <w:szCs w:val="24"/>
        </w:rPr>
        <w:t>mplication des communautés dans tout le processus de mise en place et de fonctionnement du CEC</w:t>
      </w:r>
      <w:r w:rsidR="005D1863">
        <w:rPr>
          <w:rFonts w:cs="Times New Roman"/>
          <w:sz w:val="24"/>
          <w:szCs w:val="24"/>
        </w:rPr>
        <w:t> ;</w:t>
      </w:r>
    </w:p>
    <w:p w:rsidR="002229C2" w:rsidRPr="00DD1F88" w:rsidRDefault="00667965" w:rsidP="00F01A07">
      <w:pPr>
        <w:pStyle w:val="Paragraphedeliste"/>
        <w:numPr>
          <w:ilvl w:val="0"/>
          <w:numId w:val="25"/>
        </w:numPr>
        <w:tabs>
          <w:tab w:val="left" w:pos="8230"/>
        </w:tabs>
        <w:spacing w:after="0" w:line="240" w:lineRule="auto"/>
        <w:jc w:val="both"/>
        <w:rPr>
          <w:rFonts w:cs="Times New Roman"/>
          <w:sz w:val="24"/>
          <w:szCs w:val="24"/>
        </w:rPr>
      </w:pPr>
      <w:r w:rsidRPr="00DD1F88">
        <w:rPr>
          <w:rFonts w:cs="Times New Roman"/>
          <w:sz w:val="24"/>
          <w:szCs w:val="24"/>
        </w:rPr>
        <w:t xml:space="preserve">La </w:t>
      </w:r>
      <w:r w:rsidR="004F70A4" w:rsidRPr="00DD1F88">
        <w:rPr>
          <w:rFonts w:cs="Times New Roman"/>
          <w:sz w:val="24"/>
          <w:szCs w:val="24"/>
        </w:rPr>
        <w:t>f</w:t>
      </w:r>
      <w:r w:rsidR="002229C2" w:rsidRPr="00DD1F88">
        <w:rPr>
          <w:rFonts w:cs="Times New Roman"/>
          <w:sz w:val="24"/>
          <w:szCs w:val="24"/>
        </w:rPr>
        <w:t>onctionnalité des cadres d’échange des organes de pilotage et de gestion du centre </w:t>
      </w:r>
    </w:p>
    <w:p w:rsidR="002229C2" w:rsidRPr="00DD1F88" w:rsidRDefault="00667965" w:rsidP="00F01A07">
      <w:pPr>
        <w:pStyle w:val="Paragraphedeliste"/>
        <w:numPr>
          <w:ilvl w:val="0"/>
          <w:numId w:val="25"/>
        </w:numPr>
        <w:tabs>
          <w:tab w:val="left" w:pos="8230"/>
        </w:tabs>
        <w:spacing w:after="0" w:line="240" w:lineRule="auto"/>
        <w:jc w:val="both"/>
        <w:rPr>
          <w:rFonts w:cs="Times New Roman"/>
          <w:sz w:val="24"/>
          <w:szCs w:val="24"/>
        </w:rPr>
      </w:pPr>
      <w:r w:rsidRPr="00DD1F88">
        <w:rPr>
          <w:rFonts w:cs="Times New Roman"/>
          <w:sz w:val="24"/>
          <w:szCs w:val="24"/>
        </w:rPr>
        <w:t xml:space="preserve">Le </w:t>
      </w:r>
      <w:r w:rsidR="004F70A4" w:rsidRPr="00DD1F88">
        <w:rPr>
          <w:rFonts w:cs="Times New Roman"/>
          <w:sz w:val="24"/>
          <w:szCs w:val="24"/>
        </w:rPr>
        <w:t>r</w:t>
      </w:r>
      <w:r w:rsidR="002229C2" w:rsidRPr="00DD1F88">
        <w:rPr>
          <w:rFonts w:cs="Times New Roman"/>
          <w:sz w:val="24"/>
          <w:szCs w:val="24"/>
        </w:rPr>
        <w:t xml:space="preserve">enforcement des capacités des organes de pilotage et de gestion sur leurs rôles et responsabilités ; </w:t>
      </w:r>
    </w:p>
    <w:p w:rsidR="002229C2" w:rsidRPr="00DD1F88" w:rsidRDefault="00632C28" w:rsidP="00F01A07">
      <w:pPr>
        <w:pStyle w:val="Paragraphedeliste"/>
        <w:numPr>
          <w:ilvl w:val="0"/>
          <w:numId w:val="25"/>
        </w:numPr>
        <w:tabs>
          <w:tab w:val="left" w:pos="8230"/>
        </w:tabs>
        <w:spacing w:after="0" w:line="240" w:lineRule="auto"/>
        <w:jc w:val="both"/>
        <w:rPr>
          <w:rFonts w:cs="Times New Roman"/>
          <w:sz w:val="24"/>
          <w:szCs w:val="24"/>
        </w:rPr>
      </w:pPr>
      <w:r>
        <w:rPr>
          <w:rFonts w:cs="Times New Roman"/>
          <w:sz w:val="24"/>
          <w:szCs w:val="24"/>
        </w:rPr>
        <w:t>Ne pa</w:t>
      </w:r>
      <w:r w:rsidR="00FD5904">
        <w:rPr>
          <w:rFonts w:cs="Times New Roman"/>
          <w:sz w:val="24"/>
          <w:szCs w:val="24"/>
        </w:rPr>
        <w:t>s prendre en compte des considérations</w:t>
      </w:r>
      <w:r>
        <w:rPr>
          <w:rFonts w:cs="Times New Roman"/>
          <w:sz w:val="24"/>
          <w:szCs w:val="24"/>
        </w:rPr>
        <w:t xml:space="preserve"> politi</w:t>
      </w:r>
      <w:r w:rsidR="00FD5904">
        <w:rPr>
          <w:rFonts w:cs="Times New Roman"/>
          <w:sz w:val="24"/>
          <w:szCs w:val="24"/>
        </w:rPr>
        <w:t>ques</w:t>
      </w:r>
      <w:r>
        <w:rPr>
          <w:rFonts w:cs="Times New Roman"/>
          <w:sz w:val="24"/>
          <w:szCs w:val="24"/>
        </w:rPr>
        <w:t xml:space="preserve">, sociaux ou ethniques dans la nomination des personnes impliquées dans la gestion </w:t>
      </w:r>
      <w:r w:rsidR="002229C2" w:rsidRPr="00DD1F88">
        <w:rPr>
          <w:rFonts w:cs="Times New Roman"/>
          <w:sz w:val="24"/>
          <w:szCs w:val="24"/>
        </w:rPr>
        <w:t>du centre</w:t>
      </w:r>
      <w:r w:rsidR="005D1863">
        <w:rPr>
          <w:rFonts w:cs="Times New Roman"/>
          <w:sz w:val="24"/>
          <w:szCs w:val="24"/>
        </w:rPr>
        <w:t>.</w:t>
      </w:r>
      <w:r w:rsidR="002229C2" w:rsidRPr="00DD1F88">
        <w:rPr>
          <w:rFonts w:cs="Times New Roman"/>
          <w:sz w:val="24"/>
          <w:szCs w:val="24"/>
        </w:rPr>
        <w:t> </w:t>
      </w:r>
    </w:p>
    <w:p w:rsidR="002229C2" w:rsidRPr="00253FE7" w:rsidRDefault="002229C2" w:rsidP="00F01A07">
      <w:pPr>
        <w:pStyle w:val="Paragraphedeliste"/>
        <w:spacing w:after="0"/>
        <w:ind w:left="0" w:firstLine="708"/>
        <w:jc w:val="both"/>
        <w:rPr>
          <w:sz w:val="24"/>
          <w:szCs w:val="24"/>
        </w:rPr>
      </w:pPr>
    </w:p>
    <w:p w:rsidR="00863C60" w:rsidRPr="00FF1F94" w:rsidRDefault="00BE5D43" w:rsidP="00F01A07">
      <w:pPr>
        <w:pStyle w:val="Titre3"/>
        <w:jc w:val="both"/>
        <w:rPr>
          <w:rFonts w:asciiTheme="minorHAnsi" w:hAnsiTheme="minorHAnsi"/>
          <w:b/>
          <w:color w:val="auto"/>
          <w:sz w:val="28"/>
          <w:szCs w:val="28"/>
        </w:rPr>
      </w:pPr>
      <w:bookmarkStart w:id="15" w:name="_Toc25958870"/>
      <w:bookmarkStart w:id="16" w:name="_Toc26542387"/>
      <w:r w:rsidRPr="00FF1F94">
        <w:rPr>
          <w:rFonts w:asciiTheme="minorHAnsi" w:hAnsiTheme="minorHAnsi"/>
          <w:b/>
          <w:color w:val="auto"/>
          <w:sz w:val="28"/>
          <w:szCs w:val="28"/>
        </w:rPr>
        <w:lastRenderedPageBreak/>
        <w:t>2.</w:t>
      </w:r>
      <w:r w:rsidR="00FF1F94" w:rsidRPr="00FF1F94">
        <w:rPr>
          <w:rFonts w:asciiTheme="minorHAnsi" w:hAnsiTheme="minorHAnsi"/>
          <w:b/>
          <w:color w:val="auto"/>
          <w:sz w:val="28"/>
          <w:szCs w:val="28"/>
        </w:rPr>
        <w:t>4</w:t>
      </w:r>
      <w:r w:rsidRPr="00FF1F94">
        <w:rPr>
          <w:rFonts w:asciiTheme="minorHAnsi" w:hAnsiTheme="minorHAnsi"/>
          <w:b/>
          <w:color w:val="auto"/>
          <w:sz w:val="28"/>
          <w:szCs w:val="28"/>
        </w:rPr>
        <w:t xml:space="preserve">. </w:t>
      </w:r>
      <w:r w:rsidR="00863C60" w:rsidRPr="00FF1F94">
        <w:rPr>
          <w:rFonts w:asciiTheme="minorHAnsi" w:hAnsiTheme="minorHAnsi"/>
          <w:b/>
          <w:color w:val="auto"/>
          <w:sz w:val="28"/>
          <w:szCs w:val="28"/>
        </w:rPr>
        <w:t>Rôles et responsabilités des acteurs dans la gestion technique et administrative des CEC :</w:t>
      </w:r>
      <w:bookmarkEnd w:id="15"/>
      <w:bookmarkEnd w:id="16"/>
      <w:r w:rsidR="00863C60" w:rsidRPr="00FF1F94">
        <w:rPr>
          <w:rFonts w:asciiTheme="minorHAnsi" w:hAnsiTheme="minorHAnsi"/>
          <w:b/>
          <w:color w:val="auto"/>
          <w:sz w:val="28"/>
          <w:szCs w:val="28"/>
        </w:rPr>
        <w:t xml:space="preserve"> </w:t>
      </w:r>
    </w:p>
    <w:p w:rsidR="00764B46" w:rsidRDefault="00764B46" w:rsidP="00F01A07">
      <w:pPr>
        <w:spacing w:after="0" w:line="240" w:lineRule="auto"/>
        <w:jc w:val="both"/>
        <w:rPr>
          <w:sz w:val="24"/>
          <w:szCs w:val="24"/>
        </w:rPr>
      </w:pPr>
      <w:r w:rsidRPr="00253FE7">
        <w:rPr>
          <w:sz w:val="24"/>
          <w:szCs w:val="24"/>
        </w:rPr>
        <w:t>La clarification des rôles et responsabilités contribue à l’atteinte des objectifs. La multiplicité des acteurs autour d’un CEC nécessite la répartition des rôles par catégories d’acteurs et par entité sociale.</w:t>
      </w:r>
    </w:p>
    <w:p w:rsidR="00803C75" w:rsidRDefault="00803C75" w:rsidP="00F01A07">
      <w:pPr>
        <w:spacing w:after="0" w:line="240" w:lineRule="auto"/>
        <w:jc w:val="both"/>
        <w:rPr>
          <w:sz w:val="24"/>
          <w:szCs w:val="24"/>
        </w:rPr>
      </w:pPr>
    </w:p>
    <w:p w:rsidR="00FD5904" w:rsidRPr="00FD5904" w:rsidRDefault="00803C75" w:rsidP="00FD5904">
      <w:pPr>
        <w:pStyle w:val="Paragraphedeliste"/>
        <w:numPr>
          <w:ilvl w:val="0"/>
          <w:numId w:val="30"/>
        </w:numPr>
        <w:spacing w:after="0" w:line="240" w:lineRule="auto"/>
        <w:jc w:val="both"/>
        <w:rPr>
          <w:rFonts w:cs="Times New Roman"/>
          <w:sz w:val="24"/>
          <w:szCs w:val="24"/>
        </w:rPr>
      </w:pPr>
      <w:r w:rsidRPr="00FF1F94">
        <w:rPr>
          <w:b/>
          <w:sz w:val="24"/>
          <w:szCs w:val="24"/>
        </w:rPr>
        <w:t>Les catégories d’acteurs</w:t>
      </w:r>
      <w:r w:rsidR="00D351FD" w:rsidRPr="00FF1F94">
        <w:rPr>
          <w:b/>
          <w:sz w:val="24"/>
          <w:szCs w:val="24"/>
        </w:rPr>
        <w:t> </w:t>
      </w:r>
      <w:r w:rsidR="00FD5904">
        <w:rPr>
          <w:b/>
          <w:sz w:val="24"/>
          <w:szCs w:val="24"/>
        </w:rPr>
        <w:t xml:space="preserve">sont </w:t>
      </w:r>
      <w:r w:rsidR="00D351FD" w:rsidRPr="00FF1F94">
        <w:rPr>
          <w:b/>
          <w:sz w:val="24"/>
          <w:szCs w:val="24"/>
        </w:rPr>
        <w:t xml:space="preserve">: </w:t>
      </w:r>
    </w:p>
    <w:p w:rsidR="00DE35E4" w:rsidRPr="00253FE7" w:rsidRDefault="00764B46" w:rsidP="00FD5904">
      <w:pPr>
        <w:pStyle w:val="Paragraphedeliste"/>
        <w:spacing w:after="0" w:line="240" w:lineRule="auto"/>
        <w:jc w:val="both"/>
        <w:rPr>
          <w:rFonts w:cs="Times New Roman"/>
          <w:sz w:val="24"/>
          <w:szCs w:val="24"/>
        </w:rPr>
      </w:pPr>
      <w:r w:rsidRPr="00253FE7">
        <w:rPr>
          <w:rFonts w:cs="Times New Roman"/>
          <w:sz w:val="24"/>
          <w:szCs w:val="24"/>
        </w:rPr>
        <w:t xml:space="preserve">- </w:t>
      </w:r>
      <w:r w:rsidR="00DE35E4" w:rsidRPr="00BB14CD">
        <w:rPr>
          <w:rFonts w:cs="Times New Roman"/>
          <w:b/>
          <w:i/>
          <w:sz w:val="24"/>
          <w:szCs w:val="24"/>
        </w:rPr>
        <w:t>Les jeunes et adultes des communautés villageoises et/ou de fraction composant la Commune</w:t>
      </w:r>
      <w:r w:rsidR="00DE35E4" w:rsidRPr="00253FE7">
        <w:rPr>
          <w:rFonts w:cs="Times New Roman"/>
          <w:sz w:val="24"/>
          <w:szCs w:val="24"/>
        </w:rPr>
        <w:t> :</w:t>
      </w:r>
      <w:r w:rsidR="00FD5904">
        <w:rPr>
          <w:rFonts w:cs="Times New Roman"/>
          <w:sz w:val="24"/>
          <w:szCs w:val="24"/>
        </w:rPr>
        <w:t>.</w:t>
      </w:r>
    </w:p>
    <w:p w:rsidR="00FD5904" w:rsidRDefault="00764B46" w:rsidP="00F01A07">
      <w:pPr>
        <w:tabs>
          <w:tab w:val="left" w:pos="8230"/>
        </w:tabs>
        <w:spacing w:after="0" w:line="240" w:lineRule="auto"/>
        <w:ind w:left="708"/>
        <w:jc w:val="both"/>
        <w:rPr>
          <w:rFonts w:cs="Times New Roman"/>
          <w:sz w:val="24"/>
          <w:szCs w:val="24"/>
        </w:rPr>
      </w:pPr>
      <w:r w:rsidRPr="00BB14CD">
        <w:rPr>
          <w:rFonts w:cs="Times New Roman"/>
          <w:b/>
          <w:i/>
          <w:sz w:val="24"/>
          <w:szCs w:val="24"/>
        </w:rPr>
        <w:t xml:space="preserve">- </w:t>
      </w:r>
      <w:r w:rsidR="00DE35E4" w:rsidRPr="00BB14CD">
        <w:rPr>
          <w:rFonts w:cs="Times New Roman"/>
          <w:b/>
          <w:i/>
          <w:sz w:val="24"/>
          <w:szCs w:val="24"/>
        </w:rPr>
        <w:t>Les chefs de famille ou de ménage</w:t>
      </w:r>
      <w:r w:rsidR="00DE35E4" w:rsidRPr="00253FE7">
        <w:rPr>
          <w:rFonts w:cs="Times New Roman"/>
          <w:sz w:val="24"/>
          <w:szCs w:val="24"/>
        </w:rPr>
        <w:t xml:space="preserve"> : </w:t>
      </w:r>
    </w:p>
    <w:p w:rsidR="00FD5904" w:rsidRDefault="00BA5FF2" w:rsidP="00F01A07">
      <w:pPr>
        <w:tabs>
          <w:tab w:val="left" w:pos="8230"/>
        </w:tabs>
        <w:spacing w:after="0" w:line="240" w:lineRule="auto"/>
        <w:ind w:left="708"/>
        <w:jc w:val="both"/>
        <w:rPr>
          <w:rFonts w:cs="Times New Roman"/>
          <w:sz w:val="24"/>
          <w:szCs w:val="24"/>
        </w:rPr>
      </w:pPr>
      <w:r>
        <w:rPr>
          <w:rFonts w:cs="Times New Roman"/>
          <w:sz w:val="24"/>
          <w:szCs w:val="24"/>
        </w:rPr>
        <w:t xml:space="preserve">- </w:t>
      </w:r>
      <w:r w:rsidR="00DE35E4" w:rsidRPr="00BB14CD">
        <w:rPr>
          <w:rFonts w:cs="Times New Roman"/>
          <w:b/>
          <w:i/>
          <w:sz w:val="24"/>
          <w:szCs w:val="24"/>
        </w:rPr>
        <w:t>Les associations de jeunes, de femmes et les groupements d’intérêt social et économique</w:t>
      </w:r>
      <w:r w:rsidR="00DE35E4" w:rsidRPr="00253FE7">
        <w:rPr>
          <w:rFonts w:cs="Times New Roman"/>
          <w:sz w:val="24"/>
          <w:szCs w:val="24"/>
        </w:rPr>
        <w:t xml:space="preserve"> : </w:t>
      </w:r>
    </w:p>
    <w:p w:rsidR="00DE35E4" w:rsidRPr="00253FE7" w:rsidRDefault="00764B46" w:rsidP="00F01A07">
      <w:pPr>
        <w:tabs>
          <w:tab w:val="left" w:pos="8230"/>
        </w:tabs>
        <w:spacing w:after="0" w:line="240" w:lineRule="auto"/>
        <w:ind w:left="708"/>
        <w:jc w:val="both"/>
        <w:rPr>
          <w:rFonts w:cs="Times New Roman"/>
          <w:sz w:val="24"/>
          <w:szCs w:val="24"/>
        </w:rPr>
      </w:pPr>
      <w:r w:rsidRPr="00BB14CD">
        <w:rPr>
          <w:rFonts w:cs="Times New Roman"/>
          <w:b/>
          <w:i/>
          <w:sz w:val="24"/>
          <w:szCs w:val="24"/>
        </w:rPr>
        <w:t xml:space="preserve">- </w:t>
      </w:r>
      <w:r w:rsidR="00DE35E4" w:rsidRPr="00BB14CD">
        <w:rPr>
          <w:rFonts w:cs="Times New Roman"/>
          <w:b/>
          <w:i/>
          <w:sz w:val="24"/>
          <w:szCs w:val="24"/>
        </w:rPr>
        <w:t>Les autorités villageoises, notamment le Conseil de village</w:t>
      </w:r>
      <w:r w:rsidR="00DE35E4" w:rsidRPr="00253FE7">
        <w:rPr>
          <w:rFonts w:cs="Times New Roman"/>
          <w:sz w:val="24"/>
          <w:szCs w:val="24"/>
        </w:rPr>
        <w:t xml:space="preserve"> </w:t>
      </w:r>
    </w:p>
    <w:p w:rsidR="00DE35E4" w:rsidRPr="00253FE7" w:rsidRDefault="00764B46" w:rsidP="00F01A07">
      <w:pPr>
        <w:tabs>
          <w:tab w:val="left" w:pos="8230"/>
        </w:tabs>
        <w:spacing w:after="0" w:line="240" w:lineRule="auto"/>
        <w:ind w:left="708"/>
        <w:jc w:val="both"/>
        <w:rPr>
          <w:rFonts w:cs="Times New Roman"/>
          <w:sz w:val="24"/>
          <w:szCs w:val="24"/>
        </w:rPr>
      </w:pPr>
      <w:r w:rsidRPr="00253FE7">
        <w:rPr>
          <w:rFonts w:cs="Times New Roman"/>
          <w:sz w:val="24"/>
          <w:szCs w:val="24"/>
        </w:rPr>
        <w:t xml:space="preserve">- </w:t>
      </w:r>
      <w:r w:rsidR="00DE35E4" w:rsidRPr="00BB14CD">
        <w:rPr>
          <w:rFonts w:cs="Times New Roman"/>
          <w:b/>
          <w:i/>
          <w:sz w:val="24"/>
          <w:szCs w:val="24"/>
        </w:rPr>
        <w:t>La Commune</w:t>
      </w:r>
      <w:r w:rsidR="00DE35E4" w:rsidRPr="00253FE7">
        <w:rPr>
          <w:rFonts w:cs="Times New Roman"/>
          <w:sz w:val="24"/>
          <w:szCs w:val="24"/>
        </w:rPr>
        <w:t xml:space="preserve"> </w:t>
      </w:r>
    </w:p>
    <w:p w:rsidR="00FD5904" w:rsidRDefault="00764B46" w:rsidP="00F01A07">
      <w:pPr>
        <w:tabs>
          <w:tab w:val="left" w:pos="8230"/>
        </w:tabs>
        <w:spacing w:after="0" w:line="240" w:lineRule="auto"/>
        <w:ind w:left="708"/>
        <w:jc w:val="both"/>
        <w:rPr>
          <w:rFonts w:cs="Times New Roman"/>
          <w:sz w:val="24"/>
          <w:szCs w:val="24"/>
        </w:rPr>
      </w:pPr>
      <w:r w:rsidRPr="00253FE7">
        <w:rPr>
          <w:rFonts w:cs="Times New Roman"/>
          <w:sz w:val="24"/>
          <w:szCs w:val="24"/>
        </w:rPr>
        <w:t xml:space="preserve">- </w:t>
      </w:r>
      <w:r w:rsidR="00DE35E4" w:rsidRPr="00BB14CD">
        <w:rPr>
          <w:rFonts w:cs="Times New Roman"/>
          <w:b/>
          <w:i/>
          <w:sz w:val="24"/>
          <w:szCs w:val="24"/>
        </w:rPr>
        <w:t>L’Etat et ses services techniques</w:t>
      </w:r>
      <w:r w:rsidR="00DE35E4" w:rsidRPr="00253FE7">
        <w:rPr>
          <w:rFonts w:cs="Times New Roman"/>
          <w:sz w:val="24"/>
          <w:szCs w:val="24"/>
        </w:rPr>
        <w:t xml:space="preserve"> </w:t>
      </w:r>
    </w:p>
    <w:p w:rsidR="00FD5904" w:rsidRDefault="00764B46" w:rsidP="00F01A07">
      <w:pPr>
        <w:tabs>
          <w:tab w:val="left" w:pos="8230"/>
        </w:tabs>
        <w:spacing w:after="0" w:line="240" w:lineRule="auto"/>
        <w:ind w:left="708"/>
        <w:jc w:val="both"/>
        <w:rPr>
          <w:rFonts w:cs="Times New Roman"/>
          <w:sz w:val="24"/>
          <w:szCs w:val="24"/>
        </w:rPr>
      </w:pPr>
      <w:r w:rsidRPr="00253FE7">
        <w:rPr>
          <w:rFonts w:cs="Times New Roman"/>
          <w:sz w:val="24"/>
          <w:szCs w:val="24"/>
        </w:rPr>
        <w:t xml:space="preserve">- </w:t>
      </w:r>
      <w:r w:rsidR="00DE35E4" w:rsidRPr="00BB14CD">
        <w:rPr>
          <w:rFonts w:cs="Times New Roman"/>
          <w:b/>
          <w:i/>
          <w:sz w:val="24"/>
          <w:szCs w:val="24"/>
        </w:rPr>
        <w:t>Les opérateurs</w:t>
      </w:r>
      <w:r w:rsidR="00DE35E4" w:rsidRPr="00253FE7">
        <w:rPr>
          <w:rFonts w:cs="Times New Roman"/>
          <w:sz w:val="24"/>
          <w:szCs w:val="24"/>
        </w:rPr>
        <w:t xml:space="preserve"> </w:t>
      </w:r>
    </w:p>
    <w:p w:rsidR="00FD5904" w:rsidRDefault="00764B46" w:rsidP="00F01A07">
      <w:pPr>
        <w:tabs>
          <w:tab w:val="left" w:pos="8230"/>
        </w:tabs>
        <w:spacing w:after="0" w:line="240" w:lineRule="auto"/>
        <w:ind w:left="708"/>
        <w:jc w:val="both"/>
        <w:rPr>
          <w:rFonts w:cs="Times New Roman"/>
          <w:sz w:val="24"/>
          <w:szCs w:val="24"/>
        </w:rPr>
      </w:pPr>
      <w:r w:rsidRPr="00253FE7">
        <w:rPr>
          <w:rFonts w:cs="Times New Roman"/>
          <w:sz w:val="24"/>
          <w:szCs w:val="24"/>
        </w:rPr>
        <w:t xml:space="preserve">- </w:t>
      </w:r>
      <w:r w:rsidR="00DE35E4" w:rsidRPr="00BB14CD">
        <w:rPr>
          <w:rFonts w:cs="Times New Roman"/>
          <w:b/>
          <w:i/>
          <w:sz w:val="24"/>
          <w:szCs w:val="24"/>
        </w:rPr>
        <w:t>Le secteur privé</w:t>
      </w:r>
      <w:r w:rsidR="00DE35E4" w:rsidRPr="00253FE7">
        <w:rPr>
          <w:rFonts w:cs="Times New Roman"/>
          <w:sz w:val="24"/>
          <w:szCs w:val="24"/>
        </w:rPr>
        <w:t xml:space="preserve"> </w:t>
      </w:r>
    </w:p>
    <w:p w:rsidR="00DE35E4" w:rsidRDefault="00764B46" w:rsidP="00F01A07">
      <w:pPr>
        <w:tabs>
          <w:tab w:val="left" w:pos="8230"/>
        </w:tabs>
        <w:spacing w:after="0" w:line="240" w:lineRule="auto"/>
        <w:ind w:left="708"/>
        <w:jc w:val="both"/>
        <w:rPr>
          <w:rFonts w:cs="Arial"/>
          <w:sz w:val="24"/>
          <w:szCs w:val="24"/>
        </w:rPr>
      </w:pPr>
      <w:r w:rsidRPr="00253FE7">
        <w:rPr>
          <w:rFonts w:cs="Times New Roman"/>
          <w:sz w:val="24"/>
          <w:szCs w:val="24"/>
        </w:rPr>
        <w:t xml:space="preserve">- </w:t>
      </w:r>
      <w:r w:rsidR="00DE35E4" w:rsidRPr="00BB14CD">
        <w:rPr>
          <w:rFonts w:cs="Times New Roman"/>
          <w:b/>
          <w:i/>
          <w:sz w:val="24"/>
          <w:szCs w:val="24"/>
        </w:rPr>
        <w:t>Les partenaires techniques et financiers</w:t>
      </w:r>
      <w:r w:rsidR="00DE35E4" w:rsidRPr="00253FE7">
        <w:rPr>
          <w:rFonts w:cs="Times New Roman"/>
          <w:sz w:val="24"/>
          <w:szCs w:val="24"/>
        </w:rPr>
        <w:t xml:space="preserve"> </w:t>
      </w:r>
    </w:p>
    <w:p w:rsidR="00D351FD" w:rsidRDefault="00D351FD" w:rsidP="00F01A07">
      <w:pPr>
        <w:tabs>
          <w:tab w:val="left" w:pos="8230"/>
        </w:tabs>
        <w:spacing w:after="0" w:line="240" w:lineRule="auto"/>
        <w:jc w:val="both"/>
        <w:rPr>
          <w:rFonts w:cs="Times New Roman"/>
          <w:b/>
          <w:sz w:val="24"/>
          <w:szCs w:val="24"/>
        </w:rPr>
      </w:pPr>
    </w:p>
    <w:p w:rsidR="00DE11BD" w:rsidRPr="00FF1F94" w:rsidRDefault="00803C75" w:rsidP="00F01A07">
      <w:pPr>
        <w:pStyle w:val="Paragraphedeliste"/>
        <w:numPr>
          <w:ilvl w:val="0"/>
          <w:numId w:val="30"/>
        </w:numPr>
        <w:tabs>
          <w:tab w:val="left" w:pos="8230"/>
        </w:tabs>
        <w:spacing w:after="0" w:line="240" w:lineRule="auto"/>
        <w:jc w:val="both"/>
        <w:rPr>
          <w:rFonts w:cs="Times New Roman"/>
          <w:b/>
          <w:sz w:val="24"/>
          <w:szCs w:val="24"/>
        </w:rPr>
      </w:pPr>
      <w:r w:rsidRPr="00FF1F94">
        <w:rPr>
          <w:rFonts w:cs="Times New Roman"/>
          <w:b/>
          <w:sz w:val="24"/>
          <w:szCs w:val="24"/>
        </w:rPr>
        <w:t>Les rôles et responsabilités des acteurs</w:t>
      </w:r>
    </w:p>
    <w:p w:rsidR="00DE35E4" w:rsidRPr="00253FE7" w:rsidRDefault="00764B46" w:rsidP="00F01A07">
      <w:pPr>
        <w:autoSpaceDE w:val="0"/>
        <w:autoSpaceDN w:val="0"/>
        <w:adjustRightInd w:val="0"/>
        <w:spacing w:after="0" w:line="240" w:lineRule="auto"/>
        <w:jc w:val="both"/>
        <w:rPr>
          <w:rFonts w:cs="Times New Roman"/>
          <w:sz w:val="24"/>
          <w:szCs w:val="24"/>
        </w:rPr>
      </w:pPr>
      <w:r w:rsidRPr="00803C75">
        <w:rPr>
          <w:b/>
          <w:i/>
          <w:sz w:val="24"/>
          <w:szCs w:val="24"/>
        </w:rPr>
        <w:t>La communauté</w:t>
      </w:r>
      <w:r w:rsidR="00803C75">
        <w:rPr>
          <w:b/>
          <w:i/>
          <w:sz w:val="24"/>
          <w:szCs w:val="24"/>
        </w:rPr>
        <w:t> </w:t>
      </w:r>
      <w:r w:rsidR="00803C75" w:rsidRPr="00803C75">
        <w:rPr>
          <w:i/>
          <w:sz w:val="24"/>
          <w:szCs w:val="24"/>
        </w:rPr>
        <w:t>: elle</w:t>
      </w:r>
      <w:r w:rsidRPr="00803C75">
        <w:rPr>
          <w:sz w:val="24"/>
          <w:szCs w:val="24"/>
        </w:rPr>
        <w:t xml:space="preserve"> </w:t>
      </w:r>
      <w:r w:rsidR="00DE35E4" w:rsidRPr="00253FE7">
        <w:rPr>
          <w:sz w:val="24"/>
          <w:szCs w:val="24"/>
        </w:rPr>
        <w:t>regroupe les bénéficiaires jeunes et adultes, les chefs de famille ou de ménage, les associations (hommes, femmes, jeunes) et groupement</w:t>
      </w:r>
      <w:r w:rsidR="00D17442">
        <w:rPr>
          <w:sz w:val="24"/>
          <w:szCs w:val="24"/>
        </w:rPr>
        <w:t>s</w:t>
      </w:r>
      <w:r w:rsidR="00DE35E4" w:rsidRPr="00253FE7">
        <w:rPr>
          <w:sz w:val="24"/>
          <w:szCs w:val="24"/>
        </w:rPr>
        <w:t xml:space="preserve"> d’intérêt social et économique</w:t>
      </w:r>
      <w:r w:rsidR="00DE35E4" w:rsidRPr="00253FE7">
        <w:rPr>
          <w:rFonts w:cs="Times New Roman"/>
          <w:sz w:val="24"/>
          <w:szCs w:val="24"/>
        </w:rPr>
        <w:t xml:space="preserve"> représentés par l</w:t>
      </w:r>
      <w:r w:rsidR="00DE35E4" w:rsidRPr="00253FE7">
        <w:rPr>
          <w:sz w:val="24"/>
          <w:szCs w:val="24"/>
        </w:rPr>
        <w:t>es conse</w:t>
      </w:r>
      <w:r w:rsidR="00FD5904">
        <w:rPr>
          <w:sz w:val="24"/>
          <w:szCs w:val="24"/>
        </w:rPr>
        <w:t>ils de village</w:t>
      </w:r>
      <w:r w:rsidR="00DE35E4" w:rsidRPr="00253FE7">
        <w:rPr>
          <w:sz w:val="24"/>
          <w:szCs w:val="24"/>
        </w:rPr>
        <w:t xml:space="preserve">.  </w:t>
      </w:r>
    </w:p>
    <w:p w:rsidR="00DE35E4" w:rsidRPr="00253FE7" w:rsidRDefault="00DE35E4" w:rsidP="00F01A07">
      <w:pPr>
        <w:pStyle w:val="Paragraphedeliste"/>
        <w:numPr>
          <w:ilvl w:val="0"/>
          <w:numId w:val="6"/>
        </w:numPr>
        <w:autoSpaceDE w:val="0"/>
        <w:autoSpaceDN w:val="0"/>
        <w:adjustRightInd w:val="0"/>
        <w:spacing w:after="0" w:line="240" w:lineRule="auto"/>
        <w:ind w:left="744"/>
        <w:jc w:val="both"/>
        <w:rPr>
          <w:sz w:val="24"/>
          <w:szCs w:val="24"/>
        </w:rPr>
      </w:pPr>
      <w:r w:rsidRPr="00253FE7">
        <w:rPr>
          <w:sz w:val="24"/>
          <w:szCs w:val="24"/>
        </w:rPr>
        <w:t xml:space="preserve">Ils donnent leur avis avant la délibération du Conseil communal sur : </w:t>
      </w:r>
    </w:p>
    <w:p w:rsidR="00DE35E4" w:rsidRPr="00253FE7" w:rsidRDefault="00DE35E4" w:rsidP="00F01A07">
      <w:pPr>
        <w:pStyle w:val="Paragraphedeliste"/>
        <w:numPr>
          <w:ilvl w:val="0"/>
          <w:numId w:val="1"/>
        </w:numPr>
        <w:autoSpaceDE w:val="0"/>
        <w:autoSpaceDN w:val="0"/>
        <w:adjustRightInd w:val="0"/>
        <w:spacing w:after="0" w:line="240" w:lineRule="auto"/>
        <w:ind w:left="756"/>
        <w:jc w:val="both"/>
        <w:rPr>
          <w:sz w:val="24"/>
          <w:szCs w:val="24"/>
        </w:rPr>
      </w:pPr>
      <w:r w:rsidRPr="00253FE7">
        <w:rPr>
          <w:sz w:val="24"/>
          <w:szCs w:val="24"/>
        </w:rPr>
        <w:t>L’attribution de l’espace pour abriter le centre ;</w:t>
      </w:r>
    </w:p>
    <w:p w:rsidR="00DE35E4" w:rsidRPr="00253FE7" w:rsidRDefault="00DE35E4" w:rsidP="00F01A07">
      <w:pPr>
        <w:pStyle w:val="Paragraphedeliste"/>
        <w:numPr>
          <w:ilvl w:val="0"/>
          <w:numId w:val="1"/>
        </w:numPr>
        <w:autoSpaceDE w:val="0"/>
        <w:autoSpaceDN w:val="0"/>
        <w:adjustRightInd w:val="0"/>
        <w:spacing w:after="0" w:line="240" w:lineRule="auto"/>
        <w:ind w:left="756"/>
        <w:jc w:val="both"/>
        <w:rPr>
          <w:sz w:val="24"/>
          <w:szCs w:val="24"/>
        </w:rPr>
      </w:pPr>
      <w:r w:rsidRPr="00253FE7">
        <w:rPr>
          <w:sz w:val="24"/>
          <w:szCs w:val="24"/>
        </w:rPr>
        <w:t>Les apports physiques ou matériels pour la construction ou la réhabilitation du centre ;</w:t>
      </w:r>
    </w:p>
    <w:p w:rsidR="00DE35E4" w:rsidRPr="00253FE7" w:rsidRDefault="00DE35E4" w:rsidP="00F01A07">
      <w:pPr>
        <w:pStyle w:val="Paragraphedeliste"/>
        <w:numPr>
          <w:ilvl w:val="0"/>
          <w:numId w:val="1"/>
        </w:numPr>
        <w:autoSpaceDE w:val="0"/>
        <w:autoSpaceDN w:val="0"/>
        <w:adjustRightInd w:val="0"/>
        <w:spacing w:after="0" w:line="240" w:lineRule="auto"/>
        <w:ind w:left="756"/>
        <w:jc w:val="both"/>
        <w:rPr>
          <w:sz w:val="24"/>
          <w:szCs w:val="24"/>
        </w:rPr>
      </w:pPr>
      <w:r w:rsidRPr="00253FE7">
        <w:rPr>
          <w:sz w:val="24"/>
          <w:szCs w:val="24"/>
        </w:rPr>
        <w:t xml:space="preserve">La mise en place du comité de gestion et le fonctionnement des organes de gestion du </w:t>
      </w:r>
      <w:r w:rsidRPr="00253FE7">
        <w:rPr>
          <w:rFonts w:cs="Times New Roman"/>
          <w:sz w:val="24"/>
          <w:szCs w:val="24"/>
        </w:rPr>
        <w:t>CEC</w:t>
      </w:r>
      <w:r w:rsidRPr="00253FE7">
        <w:rPr>
          <w:sz w:val="24"/>
          <w:szCs w:val="24"/>
        </w:rPr>
        <w:t>;</w:t>
      </w:r>
    </w:p>
    <w:p w:rsidR="00DE35E4" w:rsidRPr="00253FE7" w:rsidRDefault="00DE35E4" w:rsidP="00F01A07">
      <w:pPr>
        <w:pStyle w:val="Paragraphedeliste"/>
        <w:numPr>
          <w:ilvl w:val="0"/>
          <w:numId w:val="1"/>
        </w:numPr>
        <w:autoSpaceDE w:val="0"/>
        <w:autoSpaceDN w:val="0"/>
        <w:adjustRightInd w:val="0"/>
        <w:spacing w:after="0" w:line="240" w:lineRule="auto"/>
        <w:ind w:left="756"/>
        <w:jc w:val="both"/>
        <w:rPr>
          <w:sz w:val="24"/>
          <w:szCs w:val="24"/>
        </w:rPr>
      </w:pPr>
      <w:r w:rsidRPr="00253FE7">
        <w:rPr>
          <w:sz w:val="24"/>
          <w:szCs w:val="24"/>
        </w:rPr>
        <w:t>Conception et la mise en œuvre du plan d’action du Centre</w:t>
      </w:r>
      <w:r w:rsidR="00D17442">
        <w:rPr>
          <w:sz w:val="24"/>
          <w:szCs w:val="24"/>
        </w:rPr>
        <w:t xml:space="preserve"> </w:t>
      </w:r>
      <w:r w:rsidRPr="00253FE7">
        <w:rPr>
          <w:sz w:val="24"/>
          <w:szCs w:val="24"/>
        </w:rPr>
        <w:t>;</w:t>
      </w:r>
    </w:p>
    <w:p w:rsidR="00DE35E4" w:rsidRPr="00253FE7" w:rsidRDefault="00DE35E4" w:rsidP="00F01A07">
      <w:pPr>
        <w:pStyle w:val="Paragraphedeliste"/>
        <w:numPr>
          <w:ilvl w:val="0"/>
          <w:numId w:val="6"/>
        </w:numPr>
        <w:tabs>
          <w:tab w:val="left" w:pos="8230"/>
        </w:tabs>
        <w:spacing w:after="0" w:line="240" w:lineRule="auto"/>
        <w:ind w:left="744"/>
        <w:jc w:val="both"/>
        <w:rPr>
          <w:sz w:val="24"/>
          <w:szCs w:val="24"/>
        </w:rPr>
      </w:pPr>
      <w:r w:rsidRPr="00253FE7">
        <w:rPr>
          <w:sz w:val="24"/>
          <w:szCs w:val="24"/>
        </w:rPr>
        <w:t>Ils participent à :</w:t>
      </w:r>
    </w:p>
    <w:p w:rsidR="00DE35E4" w:rsidRPr="00253FE7" w:rsidRDefault="00DE35E4" w:rsidP="00F01A07">
      <w:pPr>
        <w:pStyle w:val="Paragraphedeliste"/>
        <w:numPr>
          <w:ilvl w:val="0"/>
          <w:numId w:val="2"/>
        </w:numPr>
        <w:tabs>
          <w:tab w:val="left" w:pos="8230"/>
        </w:tabs>
        <w:spacing w:after="0" w:line="240" w:lineRule="auto"/>
        <w:ind w:left="744"/>
        <w:jc w:val="both"/>
        <w:rPr>
          <w:sz w:val="24"/>
          <w:szCs w:val="24"/>
        </w:rPr>
      </w:pPr>
      <w:r w:rsidRPr="00253FE7">
        <w:rPr>
          <w:sz w:val="24"/>
          <w:szCs w:val="24"/>
        </w:rPr>
        <w:t>L’information/communication/sensibilisation et la mobilisation de la communauté ;</w:t>
      </w:r>
    </w:p>
    <w:p w:rsidR="00DE35E4" w:rsidRPr="00253FE7" w:rsidRDefault="00DE35E4" w:rsidP="00F01A07">
      <w:pPr>
        <w:pStyle w:val="Paragraphedeliste"/>
        <w:numPr>
          <w:ilvl w:val="0"/>
          <w:numId w:val="2"/>
        </w:numPr>
        <w:tabs>
          <w:tab w:val="left" w:pos="8230"/>
        </w:tabs>
        <w:spacing w:after="0" w:line="240" w:lineRule="auto"/>
        <w:ind w:left="744"/>
        <w:jc w:val="both"/>
        <w:rPr>
          <w:sz w:val="24"/>
          <w:szCs w:val="24"/>
        </w:rPr>
      </w:pPr>
      <w:r w:rsidRPr="00253FE7">
        <w:rPr>
          <w:sz w:val="24"/>
          <w:szCs w:val="24"/>
        </w:rPr>
        <w:t>L’identific</w:t>
      </w:r>
      <w:r w:rsidR="00FD5904">
        <w:rPr>
          <w:sz w:val="24"/>
          <w:szCs w:val="24"/>
        </w:rPr>
        <w:t xml:space="preserve">ation des apprenants et de leurs </w:t>
      </w:r>
      <w:r w:rsidRPr="00253FE7">
        <w:rPr>
          <w:sz w:val="24"/>
          <w:szCs w:val="24"/>
        </w:rPr>
        <w:t>besoins de formation ;</w:t>
      </w:r>
    </w:p>
    <w:p w:rsidR="00DE35E4" w:rsidRDefault="00DE35E4" w:rsidP="00F01A07">
      <w:pPr>
        <w:pStyle w:val="Paragraphedeliste"/>
        <w:numPr>
          <w:ilvl w:val="0"/>
          <w:numId w:val="2"/>
        </w:numPr>
        <w:tabs>
          <w:tab w:val="left" w:pos="8230"/>
        </w:tabs>
        <w:spacing w:after="0" w:line="240" w:lineRule="auto"/>
        <w:ind w:left="744"/>
        <w:jc w:val="both"/>
        <w:rPr>
          <w:sz w:val="24"/>
          <w:szCs w:val="24"/>
        </w:rPr>
      </w:pPr>
      <w:r w:rsidRPr="00253FE7">
        <w:rPr>
          <w:sz w:val="24"/>
          <w:szCs w:val="24"/>
        </w:rPr>
        <w:t>L’auto-évaluation communautaire des interventions du Centre</w:t>
      </w:r>
      <w:r w:rsidR="00D17442">
        <w:rPr>
          <w:sz w:val="24"/>
          <w:szCs w:val="24"/>
        </w:rPr>
        <w:t xml:space="preserve"> </w:t>
      </w:r>
      <w:r w:rsidRPr="00253FE7">
        <w:rPr>
          <w:sz w:val="24"/>
          <w:szCs w:val="24"/>
        </w:rPr>
        <w:t>;</w:t>
      </w:r>
    </w:p>
    <w:p w:rsidR="00DE11BD" w:rsidRPr="00253FE7" w:rsidRDefault="00DE11BD" w:rsidP="00F01A07">
      <w:pPr>
        <w:pStyle w:val="Paragraphedeliste"/>
        <w:tabs>
          <w:tab w:val="left" w:pos="8230"/>
        </w:tabs>
        <w:spacing w:after="0" w:line="240" w:lineRule="auto"/>
        <w:ind w:left="372"/>
        <w:jc w:val="both"/>
        <w:rPr>
          <w:sz w:val="24"/>
          <w:szCs w:val="24"/>
        </w:rPr>
      </w:pPr>
    </w:p>
    <w:p w:rsidR="00DE35E4" w:rsidRPr="00253FE7" w:rsidRDefault="00DE35E4" w:rsidP="00F01A07">
      <w:pPr>
        <w:tabs>
          <w:tab w:val="left" w:pos="458"/>
          <w:tab w:val="left" w:pos="8230"/>
        </w:tabs>
        <w:spacing w:after="0" w:line="240" w:lineRule="auto"/>
        <w:jc w:val="both"/>
        <w:rPr>
          <w:rFonts w:cs="Times New Roman"/>
          <w:sz w:val="24"/>
          <w:szCs w:val="24"/>
        </w:rPr>
      </w:pPr>
      <w:r w:rsidRPr="00FF1F94">
        <w:rPr>
          <w:rFonts w:cs="Times New Roman"/>
          <w:b/>
          <w:i/>
          <w:sz w:val="24"/>
          <w:szCs w:val="24"/>
        </w:rPr>
        <w:t>La commune</w:t>
      </w:r>
      <w:r w:rsidRPr="00253FE7">
        <w:rPr>
          <w:rFonts w:cs="Times New Roman"/>
          <w:sz w:val="24"/>
          <w:szCs w:val="24"/>
        </w:rPr>
        <w:t xml:space="preserve"> : Le Conseil communal règle par ses délibérations les affaires de la Commune, notamment celles relatives au développement économique, social et culturel. A ce </w:t>
      </w:r>
      <w:r w:rsidR="00FD5904" w:rsidRPr="00253FE7">
        <w:rPr>
          <w:rFonts w:cs="Times New Roman"/>
          <w:sz w:val="24"/>
          <w:szCs w:val="24"/>
        </w:rPr>
        <w:t xml:space="preserve">titre, </w:t>
      </w:r>
      <w:r w:rsidR="00FD5904">
        <w:rPr>
          <w:rFonts w:cs="Times New Roman"/>
          <w:sz w:val="24"/>
          <w:szCs w:val="24"/>
        </w:rPr>
        <w:t>il</w:t>
      </w:r>
      <w:r w:rsidR="00AB70D2">
        <w:rPr>
          <w:rFonts w:cs="Times New Roman"/>
          <w:sz w:val="24"/>
          <w:szCs w:val="24"/>
        </w:rPr>
        <w:t xml:space="preserve"> délibère sur </w:t>
      </w:r>
      <w:r w:rsidRPr="00253FE7">
        <w:rPr>
          <w:rFonts w:cs="Times New Roman"/>
          <w:sz w:val="24"/>
          <w:szCs w:val="24"/>
        </w:rPr>
        <w:t xml:space="preserve">la création, l’implantation et la gestion </w:t>
      </w:r>
      <w:r w:rsidR="00AB70D2">
        <w:rPr>
          <w:rFonts w:cs="Times New Roman"/>
          <w:sz w:val="24"/>
          <w:szCs w:val="24"/>
        </w:rPr>
        <w:t>du CEC.</w:t>
      </w:r>
    </w:p>
    <w:p w:rsidR="00376528" w:rsidRDefault="00376528" w:rsidP="00F01A07">
      <w:pPr>
        <w:spacing w:after="0" w:line="240" w:lineRule="auto"/>
        <w:jc w:val="both"/>
        <w:rPr>
          <w:rFonts w:cs="Times New Roman"/>
          <w:b/>
          <w:sz w:val="24"/>
          <w:szCs w:val="24"/>
        </w:rPr>
      </w:pPr>
    </w:p>
    <w:p w:rsidR="00DE35E4" w:rsidRPr="00FF1F94" w:rsidRDefault="00DE35E4" w:rsidP="00F01A07">
      <w:pPr>
        <w:spacing w:after="0" w:line="240" w:lineRule="auto"/>
        <w:jc w:val="both"/>
        <w:rPr>
          <w:rFonts w:cs="Times New Roman"/>
          <w:b/>
          <w:i/>
          <w:sz w:val="24"/>
          <w:szCs w:val="24"/>
        </w:rPr>
      </w:pPr>
      <w:r w:rsidRPr="00FF1F94">
        <w:rPr>
          <w:rFonts w:cs="Times New Roman"/>
          <w:b/>
          <w:i/>
          <w:sz w:val="24"/>
          <w:szCs w:val="24"/>
        </w:rPr>
        <w:t>L’Etat et ses services techniques</w:t>
      </w:r>
    </w:p>
    <w:p w:rsidR="00DE35E4" w:rsidRPr="00253FE7" w:rsidRDefault="00DE35E4" w:rsidP="00F01A07">
      <w:pPr>
        <w:tabs>
          <w:tab w:val="left" w:pos="8230"/>
        </w:tabs>
        <w:spacing w:after="0" w:line="240" w:lineRule="auto"/>
        <w:jc w:val="both"/>
        <w:rPr>
          <w:rFonts w:cs="Times New Roman"/>
          <w:sz w:val="24"/>
          <w:szCs w:val="24"/>
        </w:rPr>
      </w:pPr>
      <w:r w:rsidRPr="00253FE7">
        <w:rPr>
          <w:rFonts w:cs="Times New Roman"/>
          <w:sz w:val="24"/>
          <w:szCs w:val="24"/>
        </w:rPr>
        <w:t>Services techniques centraux</w:t>
      </w:r>
    </w:p>
    <w:p w:rsidR="00DE35E4" w:rsidRPr="00253FE7" w:rsidRDefault="00DE35E4" w:rsidP="00F01A07">
      <w:pPr>
        <w:pStyle w:val="Paragraphedeliste"/>
        <w:numPr>
          <w:ilvl w:val="0"/>
          <w:numId w:val="3"/>
        </w:numPr>
        <w:spacing w:after="0" w:line="240" w:lineRule="auto"/>
        <w:ind w:left="708"/>
        <w:jc w:val="both"/>
        <w:rPr>
          <w:rFonts w:cs="Times New Roman"/>
          <w:sz w:val="24"/>
          <w:szCs w:val="24"/>
        </w:rPr>
      </w:pPr>
      <w:r w:rsidRPr="00253FE7">
        <w:rPr>
          <w:rFonts w:cs="Times New Roman"/>
          <w:sz w:val="24"/>
          <w:szCs w:val="24"/>
        </w:rPr>
        <w:t>La conception et ou élaboration de modules de formation</w:t>
      </w:r>
      <w:r w:rsidR="00E33FBF">
        <w:rPr>
          <w:rFonts w:cs="Times New Roman"/>
          <w:sz w:val="24"/>
          <w:szCs w:val="24"/>
        </w:rPr>
        <w:t> ;</w:t>
      </w:r>
      <w:r w:rsidRPr="00253FE7">
        <w:rPr>
          <w:rFonts w:cs="Times New Roman"/>
          <w:sz w:val="24"/>
          <w:szCs w:val="24"/>
        </w:rPr>
        <w:t xml:space="preserve"> </w:t>
      </w:r>
    </w:p>
    <w:p w:rsidR="00DE35E4" w:rsidRPr="00253FE7" w:rsidRDefault="00DE35E4" w:rsidP="00F01A07">
      <w:pPr>
        <w:pStyle w:val="Paragraphedeliste"/>
        <w:numPr>
          <w:ilvl w:val="0"/>
          <w:numId w:val="3"/>
        </w:numPr>
        <w:spacing w:after="0" w:line="240" w:lineRule="auto"/>
        <w:ind w:left="708"/>
        <w:jc w:val="both"/>
        <w:rPr>
          <w:rFonts w:cs="Times New Roman"/>
          <w:sz w:val="24"/>
          <w:szCs w:val="24"/>
        </w:rPr>
      </w:pPr>
      <w:r w:rsidRPr="00253FE7">
        <w:rPr>
          <w:rFonts w:cs="Times New Roman"/>
          <w:sz w:val="24"/>
          <w:szCs w:val="24"/>
        </w:rPr>
        <w:t>La supervision</w:t>
      </w:r>
      <w:r w:rsidR="00E33FBF">
        <w:rPr>
          <w:rFonts w:cs="Times New Roman"/>
          <w:sz w:val="24"/>
          <w:szCs w:val="24"/>
        </w:rPr>
        <w:t>, le suivi</w:t>
      </w:r>
      <w:r w:rsidR="00D17442">
        <w:rPr>
          <w:rFonts w:cs="Times New Roman"/>
          <w:sz w:val="24"/>
          <w:szCs w:val="24"/>
        </w:rPr>
        <w:t xml:space="preserve"> </w:t>
      </w:r>
      <w:r w:rsidR="00DE11BD">
        <w:rPr>
          <w:rFonts w:cs="Times New Roman"/>
          <w:sz w:val="24"/>
          <w:szCs w:val="24"/>
        </w:rPr>
        <w:t xml:space="preserve">et </w:t>
      </w:r>
      <w:r w:rsidR="00E33FBF">
        <w:rPr>
          <w:rFonts w:cs="Times New Roman"/>
          <w:sz w:val="24"/>
          <w:szCs w:val="24"/>
        </w:rPr>
        <w:t>l’</w:t>
      </w:r>
      <w:r w:rsidR="00DE11BD">
        <w:rPr>
          <w:rFonts w:cs="Times New Roman"/>
          <w:sz w:val="24"/>
          <w:szCs w:val="24"/>
        </w:rPr>
        <w:t>évaluation des programmes</w:t>
      </w:r>
      <w:r w:rsidR="00E33FBF">
        <w:rPr>
          <w:rFonts w:cs="Times New Roman"/>
          <w:sz w:val="24"/>
          <w:szCs w:val="24"/>
        </w:rPr>
        <w:t> ;</w:t>
      </w:r>
      <w:r w:rsidR="00DE11BD">
        <w:rPr>
          <w:rFonts w:cs="Times New Roman"/>
          <w:sz w:val="24"/>
          <w:szCs w:val="24"/>
        </w:rPr>
        <w:t xml:space="preserve"> </w:t>
      </w:r>
    </w:p>
    <w:p w:rsidR="00DE35E4" w:rsidRDefault="00DE35E4" w:rsidP="00F01A07">
      <w:pPr>
        <w:pStyle w:val="Paragraphedeliste"/>
        <w:numPr>
          <w:ilvl w:val="0"/>
          <w:numId w:val="3"/>
        </w:numPr>
        <w:spacing w:after="0" w:line="240" w:lineRule="auto"/>
        <w:ind w:left="708"/>
        <w:jc w:val="both"/>
        <w:rPr>
          <w:rFonts w:cs="Times New Roman"/>
          <w:sz w:val="24"/>
          <w:szCs w:val="24"/>
        </w:rPr>
      </w:pPr>
      <w:r w:rsidRPr="00253FE7">
        <w:rPr>
          <w:rFonts w:cs="Times New Roman"/>
          <w:sz w:val="24"/>
          <w:szCs w:val="24"/>
        </w:rPr>
        <w:t>La certification des formations et des apprentissages</w:t>
      </w:r>
      <w:r w:rsidR="00E33FBF">
        <w:rPr>
          <w:rFonts w:cs="Times New Roman"/>
          <w:sz w:val="24"/>
          <w:szCs w:val="24"/>
        </w:rPr>
        <w:t> ;</w:t>
      </w:r>
    </w:p>
    <w:p w:rsidR="00DE11BD" w:rsidRDefault="00DE11BD" w:rsidP="00F01A07">
      <w:pPr>
        <w:pStyle w:val="Paragraphedeliste"/>
        <w:numPr>
          <w:ilvl w:val="0"/>
          <w:numId w:val="3"/>
        </w:numPr>
        <w:spacing w:after="0" w:line="240" w:lineRule="auto"/>
        <w:ind w:left="708"/>
        <w:jc w:val="both"/>
        <w:rPr>
          <w:rFonts w:cs="Times New Roman"/>
          <w:sz w:val="24"/>
          <w:szCs w:val="24"/>
        </w:rPr>
      </w:pPr>
      <w:r>
        <w:rPr>
          <w:rFonts w:cs="Times New Roman"/>
          <w:sz w:val="24"/>
          <w:szCs w:val="24"/>
        </w:rPr>
        <w:t>Subventions de l’Etat</w:t>
      </w:r>
      <w:r w:rsidR="00D17442">
        <w:rPr>
          <w:rFonts w:cs="Times New Roman"/>
          <w:sz w:val="24"/>
          <w:szCs w:val="24"/>
        </w:rPr>
        <w:t> ;</w:t>
      </w:r>
    </w:p>
    <w:p w:rsidR="00DE11BD" w:rsidRDefault="00DE11BD" w:rsidP="00F01A07">
      <w:pPr>
        <w:pStyle w:val="Paragraphedeliste"/>
        <w:numPr>
          <w:ilvl w:val="0"/>
          <w:numId w:val="3"/>
        </w:numPr>
        <w:spacing w:after="0" w:line="240" w:lineRule="auto"/>
        <w:ind w:left="708"/>
        <w:jc w:val="both"/>
        <w:rPr>
          <w:rFonts w:cs="Times New Roman"/>
          <w:sz w:val="24"/>
          <w:szCs w:val="24"/>
        </w:rPr>
      </w:pPr>
      <w:r>
        <w:rPr>
          <w:rFonts w:cs="Times New Roman"/>
          <w:sz w:val="24"/>
          <w:szCs w:val="24"/>
        </w:rPr>
        <w:t>Mise à jour et opérationnalisation de la base de données des opérateurs du non formel</w:t>
      </w:r>
      <w:r w:rsidR="00D17442">
        <w:rPr>
          <w:rFonts w:cs="Times New Roman"/>
          <w:sz w:val="24"/>
          <w:szCs w:val="24"/>
        </w:rPr>
        <w:t> ;</w:t>
      </w:r>
    </w:p>
    <w:p w:rsidR="00DE11BD" w:rsidRPr="00253FE7" w:rsidRDefault="00DE11BD" w:rsidP="00F01A07">
      <w:pPr>
        <w:pStyle w:val="Paragraphedeliste"/>
        <w:numPr>
          <w:ilvl w:val="0"/>
          <w:numId w:val="3"/>
        </w:numPr>
        <w:spacing w:after="0" w:line="240" w:lineRule="auto"/>
        <w:ind w:left="708"/>
        <w:jc w:val="both"/>
        <w:rPr>
          <w:rFonts w:cs="Times New Roman"/>
          <w:sz w:val="24"/>
          <w:szCs w:val="24"/>
        </w:rPr>
      </w:pPr>
      <w:r>
        <w:rPr>
          <w:rFonts w:cs="Times New Roman"/>
          <w:sz w:val="24"/>
          <w:szCs w:val="24"/>
        </w:rPr>
        <w:t>Prise en compte des CEC dans cette base de données</w:t>
      </w:r>
      <w:r w:rsidR="00D17442">
        <w:rPr>
          <w:rFonts w:cs="Times New Roman"/>
          <w:sz w:val="24"/>
          <w:szCs w:val="24"/>
        </w:rPr>
        <w:t>.</w:t>
      </w:r>
      <w:r>
        <w:rPr>
          <w:rFonts w:cs="Times New Roman"/>
          <w:sz w:val="24"/>
          <w:szCs w:val="24"/>
        </w:rPr>
        <w:t xml:space="preserve"> </w:t>
      </w:r>
    </w:p>
    <w:p w:rsidR="00E33FBF" w:rsidRDefault="00E33FBF" w:rsidP="00F01A07">
      <w:pPr>
        <w:spacing w:after="0" w:line="240" w:lineRule="auto"/>
        <w:jc w:val="both"/>
        <w:rPr>
          <w:rFonts w:cs="Times New Roman"/>
          <w:sz w:val="24"/>
          <w:szCs w:val="24"/>
        </w:rPr>
      </w:pPr>
    </w:p>
    <w:p w:rsidR="00FD5904" w:rsidRDefault="00FD5904" w:rsidP="00F01A07">
      <w:pPr>
        <w:tabs>
          <w:tab w:val="center" w:pos="4749"/>
        </w:tabs>
        <w:spacing w:after="0" w:line="240" w:lineRule="auto"/>
        <w:jc w:val="both"/>
        <w:rPr>
          <w:rFonts w:cs="Times New Roman"/>
          <w:b/>
          <w:i/>
          <w:sz w:val="24"/>
          <w:szCs w:val="24"/>
        </w:rPr>
      </w:pPr>
    </w:p>
    <w:p w:rsidR="00DE35E4" w:rsidRPr="00FF1F94" w:rsidRDefault="00DE35E4" w:rsidP="00F01A07">
      <w:pPr>
        <w:tabs>
          <w:tab w:val="center" w:pos="4749"/>
        </w:tabs>
        <w:spacing w:after="0" w:line="240" w:lineRule="auto"/>
        <w:jc w:val="both"/>
        <w:rPr>
          <w:b/>
          <w:i/>
          <w:sz w:val="24"/>
          <w:szCs w:val="24"/>
        </w:rPr>
      </w:pPr>
      <w:r w:rsidRPr="00FF1F94">
        <w:rPr>
          <w:rFonts w:cs="Times New Roman"/>
          <w:b/>
          <w:i/>
          <w:sz w:val="24"/>
          <w:szCs w:val="24"/>
        </w:rPr>
        <w:lastRenderedPageBreak/>
        <w:t>Les services techniques déconcentrés</w:t>
      </w:r>
    </w:p>
    <w:p w:rsidR="00DE35E4" w:rsidRPr="00253FE7" w:rsidRDefault="00DE35E4" w:rsidP="00F01A07">
      <w:pPr>
        <w:pStyle w:val="Paragraphedeliste"/>
        <w:numPr>
          <w:ilvl w:val="0"/>
          <w:numId w:val="4"/>
        </w:numPr>
        <w:tabs>
          <w:tab w:val="left" w:pos="8230"/>
        </w:tabs>
        <w:spacing w:after="0" w:line="240" w:lineRule="auto"/>
        <w:ind w:left="708"/>
        <w:jc w:val="both"/>
        <w:rPr>
          <w:rFonts w:cs="Times New Roman"/>
          <w:sz w:val="24"/>
          <w:szCs w:val="24"/>
        </w:rPr>
      </w:pPr>
      <w:r w:rsidRPr="00253FE7">
        <w:rPr>
          <w:rFonts w:cs="Times New Roman"/>
          <w:sz w:val="24"/>
          <w:szCs w:val="24"/>
        </w:rPr>
        <w:t>La formation des formateurs ;</w:t>
      </w:r>
    </w:p>
    <w:p w:rsidR="00DE35E4" w:rsidRPr="00253FE7" w:rsidRDefault="00DE35E4" w:rsidP="00F01A07">
      <w:pPr>
        <w:pStyle w:val="Paragraphedeliste"/>
        <w:numPr>
          <w:ilvl w:val="0"/>
          <w:numId w:val="4"/>
        </w:numPr>
        <w:tabs>
          <w:tab w:val="left" w:pos="8230"/>
        </w:tabs>
        <w:spacing w:after="0" w:line="240" w:lineRule="auto"/>
        <w:ind w:left="708"/>
        <w:jc w:val="both"/>
        <w:rPr>
          <w:rFonts w:cs="Times New Roman"/>
          <w:sz w:val="24"/>
          <w:szCs w:val="24"/>
        </w:rPr>
      </w:pPr>
      <w:r w:rsidRPr="00253FE7">
        <w:rPr>
          <w:rFonts w:cs="Times New Roman"/>
          <w:sz w:val="24"/>
          <w:szCs w:val="24"/>
        </w:rPr>
        <w:t>L’appui-conseil ;</w:t>
      </w:r>
    </w:p>
    <w:p w:rsidR="00DE35E4" w:rsidRPr="00253FE7" w:rsidRDefault="00DE35E4" w:rsidP="00F57B9A">
      <w:pPr>
        <w:pStyle w:val="Paragraphedeliste"/>
        <w:numPr>
          <w:ilvl w:val="0"/>
          <w:numId w:val="4"/>
        </w:numPr>
        <w:tabs>
          <w:tab w:val="left" w:pos="8230"/>
        </w:tabs>
        <w:spacing w:after="0" w:line="240" w:lineRule="auto"/>
        <w:ind w:left="708"/>
        <w:jc w:val="both"/>
        <w:rPr>
          <w:rFonts w:cs="Times New Roman"/>
          <w:sz w:val="24"/>
          <w:szCs w:val="24"/>
        </w:rPr>
      </w:pPr>
      <w:r w:rsidRPr="00253FE7">
        <w:rPr>
          <w:rFonts w:cs="Times New Roman"/>
          <w:sz w:val="24"/>
          <w:szCs w:val="24"/>
        </w:rPr>
        <w:t>Le suivi-évaluation</w:t>
      </w:r>
    </w:p>
    <w:p w:rsidR="0043700C" w:rsidRDefault="0043700C" w:rsidP="00F01A07">
      <w:pPr>
        <w:tabs>
          <w:tab w:val="left" w:pos="8230"/>
        </w:tabs>
        <w:spacing w:after="0" w:line="240" w:lineRule="auto"/>
        <w:jc w:val="both"/>
        <w:rPr>
          <w:rFonts w:cs="Times New Roman"/>
          <w:b/>
          <w:sz w:val="24"/>
          <w:szCs w:val="24"/>
        </w:rPr>
      </w:pPr>
    </w:p>
    <w:p w:rsidR="00DE35E4" w:rsidRPr="00FF1F94" w:rsidRDefault="00DE35E4" w:rsidP="00F01A07">
      <w:pPr>
        <w:tabs>
          <w:tab w:val="left" w:pos="8230"/>
        </w:tabs>
        <w:spacing w:after="0" w:line="240" w:lineRule="auto"/>
        <w:jc w:val="both"/>
        <w:rPr>
          <w:b/>
          <w:bCs/>
          <w:i/>
          <w:sz w:val="24"/>
          <w:szCs w:val="24"/>
        </w:rPr>
      </w:pPr>
      <w:r w:rsidRPr="00FF1F94">
        <w:rPr>
          <w:rFonts w:cs="Times New Roman"/>
          <w:b/>
          <w:i/>
          <w:sz w:val="24"/>
          <w:szCs w:val="24"/>
        </w:rPr>
        <w:t xml:space="preserve">Les Partenaires Techniques </w:t>
      </w:r>
      <w:r w:rsidR="004F70A4" w:rsidRPr="00FF1F94">
        <w:rPr>
          <w:rFonts w:cs="Times New Roman"/>
          <w:b/>
          <w:i/>
          <w:sz w:val="24"/>
          <w:szCs w:val="24"/>
        </w:rPr>
        <w:t xml:space="preserve">et </w:t>
      </w:r>
      <w:r w:rsidRPr="00FF1F94">
        <w:rPr>
          <w:rFonts w:cs="Times New Roman"/>
          <w:b/>
          <w:i/>
          <w:sz w:val="24"/>
          <w:szCs w:val="24"/>
        </w:rPr>
        <w:t>Financiers</w:t>
      </w:r>
    </w:p>
    <w:p w:rsidR="00DE35E4" w:rsidRPr="00253FE7" w:rsidRDefault="00DE35E4" w:rsidP="00F01A07">
      <w:pPr>
        <w:pStyle w:val="Paragraphedeliste"/>
        <w:numPr>
          <w:ilvl w:val="0"/>
          <w:numId w:val="5"/>
        </w:numPr>
        <w:tabs>
          <w:tab w:val="left" w:pos="8230"/>
        </w:tabs>
        <w:spacing w:after="0" w:line="240" w:lineRule="auto"/>
        <w:ind w:left="360"/>
        <w:jc w:val="both"/>
        <w:rPr>
          <w:rFonts w:cs="Times New Roman"/>
          <w:sz w:val="24"/>
          <w:szCs w:val="24"/>
        </w:rPr>
      </w:pPr>
      <w:r w:rsidRPr="00253FE7">
        <w:rPr>
          <w:rFonts w:cs="Times New Roman"/>
          <w:sz w:val="24"/>
          <w:szCs w:val="24"/>
        </w:rPr>
        <w:t>Appui technique pour le diagnostic des besoins de formation, la planification et le pilotage du Centre</w:t>
      </w:r>
      <w:r w:rsidR="009C1234">
        <w:rPr>
          <w:rFonts w:cs="Times New Roman"/>
          <w:sz w:val="24"/>
          <w:szCs w:val="24"/>
        </w:rPr>
        <w:t> ;</w:t>
      </w:r>
    </w:p>
    <w:p w:rsidR="00DE35E4" w:rsidRPr="00253FE7" w:rsidRDefault="00DE35E4" w:rsidP="00F01A07">
      <w:pPr>
        <w:pStyle w:val="Paragraphedeliste"/>
        <w:numPr>
          <w:ilvl w:val="0"/>
          <w:numId w:val="5"/>
        </w:numPr>
        <w:tabs>
          <w:tab w:val="left" w:pos="8230"/>
        </w:tabs>
        <w:spacing w:after="0" w:line="240" w:lineRule="auto"/>
        <w:ind w:left="360"/>
        <w:jc w:val="both"/>
        <w:rPr>
          <w:rFonts w:cs="Times New Roman"/>
          <w:sz w:val="24"/>
          <w:szCs w:val="24"/>
        </w:rPr>
      </w:pPr>
      <w:r w:rsidRPr="00253FE7">
        <w:rPr>
          <w:rFonts w:cs="Times New Roman"/>
          <w:sz w:val="24"/>
          <w:szCs w:val="24"/>
        </w:rPr>
        <w:t>Appui au suivi et à l’évaluation des CEC</w:t>
      </w:r>
      <w:r w:rsidR="009C1234">
        <w:rPr>
          <w:rFonts w:cs="Times New Roman"/>
          <w:sz w:val="24"/>
          <w:szCs w:val="24"/>
        </w:rPr>
        <w:t> ;</w:t>
      </w:r>
    </w:p>
    <w:p w:rsidR="00FF1F94" w:rsidRPr="00E007D8" w:rsidRDefault="00DE35E4" w:rsidP="00E007D8">
      <w:pPr>
        <w:pStyle w:val="Paragraphedeliste"/>
        <w:numPr>
          <w:ilvl w:val="0"/>
          <w:numId w:val="5"/>
        </w:numPr>
        <w:tabs>
          <w:tab w:val="left" w:pos="8230"/>
        </w:tabs>
        <w:spacing w:after="0" w:line="240" w:lineRule="auto"/>
        <w:ind w:left="360"/>
        <w:jc w:val="both"/>
        <w:rPr>
          <w:rFonts w:cs="Times New Roman"/>
          <w:sz w:val="24"/>
          <w:szCs w:val="24"/>
        </w:rPr>
      </w:pPr>
      <w:r w:rsidRPr="00253FE7">
        <w:rPr>
          <w:rFonts w:cs="Times New Roman"/>
          <w:sz w:val="24"/>
          <w:szCs w:val="24"/>
        </w:rPr>
        <w:t>Appui à la mobilisation des ressources financières pour la mise en place et le fonctionnement des CEC</w:t>
      </w:r>
      <w:r w:rsidR="009C1234">
        <w:rPr>
          <w:rFonts w:cs="Times New Roman"/>
          <w:sz w:val="24"/>
          <w:szCs w:val="24"/>
        </w:rPr>
        <w:t> ;</w:t>
      </w:r>
    </w:p>
    <w:p w:rsidR="00DE35E4" w:rsidRPr="00FF1F94" w:rsidRDefault="00DE35E4" w:rsidP="00F01A07">
      <w:pPr>
        <w:spacing w:after="0" w:line="240" w:lineRule="auto"/>
        <w:jc w:val="both"/>
        <w:rPr>
          <w:rFonts w:cs="Times New Roman"/>
          <w:b/>
          <w:i/>
          <w:sz w:val="24"/>
          <w:szCs w:val="24"/>
        </w:rPr>
      </w:pPr>
      <w:r w:rsidRPr="00FF1F94">
        <w:rPr>
          <w:rFonts w:cs="Times New Roman"/>
          <w:b/>
          <w:i/>
          <w:sz w:val="24"/>
          <w:szCs w:val="24"/>
        </w:rPr>
        <w:t>Les représentants des programmes/projets et des organisations de la société civile concernée</w:t>
      </w:r>
    </w:p>
    <w:p w:rsidR="00DE35E4" w:rsidRPr="00253FE7" w:rsidRDefault="00DE35E4" w:rsidP="00F01A07">
      <w:pPr>
        <w:pStyle w:val="Paragraphedeliste"/>
        <w:numPr>
          <w:ilvl w:val="0"/>
          <w:numId w:val="26"/>
        </w:numPr>
        <w:tabs>
          <w:tab w:val="left" w:pos="8230"/>
        </w:tabs>
        <w:spacing w:after="0" w:line="240" w:lineRule="auto"/>
        <w:jc w:val="both"/>
        <w:rPr>
          <w:rFonts w:cs="Times New Roman"/>
          <w:sz w:val="24"/>
          <w:szCs w:val="24"/>
        </w:rPr>
      </w:pPr>
      <w:r w:rsidRPr="00253FE7">
        <w:rPr>
          <w:rFonts w:cs="Times New Roman"/>
          <w:sz w:val="24"/>
          <w:szCs w:val="24"/>
        </w:rPr>
        <w:t xml:space="preserve"> Appui à l’informati</w:t>
      </w:r>
      <w:r w:rsidR="00E007D8">
        <w:rPr>
          <w:rFonts w:cs="Times New Roman"/>
          <w:sz w:val="24"/>
          <w:szCs w:val="24"/>
        </w:rPr>
        <w:t xml:space="preserve">on, à la sensibilisation, à la </w:t>
      </w:r>
      <w:r w:rsidRPr="00253FE7">
        <w:rPr>
          <w:rFonts w:cs="Times New Roman"/>
          <w:sz w:val="24"/>
          <w:szCs w:val="24"/>
        </w:rPr>
        <w:t>mobilisation</w:t>
      </w:r>
      <w:r w:rsidR="00DE11BD">
        <w:rPr>
          <w:rFonts w:cs="Times New Roman"/>
          <w:sz w:val="24"/>
          <w:szCs w:val="24"/>
        </w:rPr>
        <w:t xml:space="preserve"> et </w:t>
      </w:r>
      <w:r w:rsidRPr="00253FE7">
        <w:rPr>
          <w:rFonts w:cs="Times New Roman"/>
          <w:sz w:val="24"/>
          <w:szCs w:val="24"/>
        </w:rPr>
        <w:t>à l’identification des besoins de formation des communautés ;</w:t>
      </w:r>
    </w:p>
    <w:p w:rsidR="00376528" w:rsidRPr="00E007D8" w:rsidRDefault="00DE35E4" w:rsidP="00E007D8">
      <w:pPr>
        <w:pStyle w:val="Paragraphedeliste"/>
        <w:numPr>
          <w:ilvl w:val="0"/>
          <w:numId w:val="26"/>
        </w:numPr>
        <w:spacing w:after="0" w:line="240" w:lineRule="auto"/>
        <w:jc w:val="both"/>
        <w:rPr>
          <w:rFonts w:cs="Times New Roman"/>
          <w:sz w:val="24"/>
          <w:szCs w:val="24"/>
        </w:rPr>
      </w:pPr>
      <w:r w:rsidRPr="00253FE7">
        <w:rPr>
          <w:rFonts w:cs="Times New Roman"/>
          <w:sz w:val="24"/>
          <w:szCs w:val="24"/>
        </w:rPr>
        <w:t>Appui au fonctionnement et la gestion du Centre (recrutement et formation du personnel).</w:t>
      </w:r>
    </w:p>
    <w:p w:rsidR="00DE35E4" w:rsidRPr="00FF1F94" w:rsidRDefault="00DE35E4" w:rsidP="00E007D8">
      <w:pPr>
        <w:spacing w:after="0" w:line="240" w:lineRule="auto"/>
        <w:jc w:val="both"/>
        <w:rPr>
          <w:rFonts w:cs="Times New Roman"/>
          <w:b/>
          <w:i/>
          <w:sz w:val="24"/>
          <w:szCs w:val="24"/>
        </w:rPr>
      </w:pPr>
      <w:r w:rsidRPr="00FF1F94">
        <w:rPr>
          <w:rFonts w:cs="Times New Roman"/>
          <w:b/>
          <w:i/>
          <w:sz w:val="24"/>
          <w:szCs w:val="24"/>
        </w:rPr>
        <w:t>Le secteur Privé</w:t>
      </w:r>
    </w:p>
    <w:p w:rsidR="00DE35E4" w:rsidRPr="00253FE7" w:rsidRDefault="00DE35E4" w:rsidP="00E007D8">
      <w:pPr>
        <w:pStyle w:val="Paragraphedeliste"/>
        <w:numPr>
          <w:ilvl w:val="0"/>
          <w:numId w:val="26"/>
        </w:numPr>
        <w:tabs>
          <w:tab w:val="left" w:pos="8230"/>
        </w:tabs>
        <w:spacing w:after="0" w:line="240" w:lineRule="auto"/>
        <w:jc w:val="both"/>
        <w:rPr>
          <w:rFonts w:cs="Times New Roman"/>
          <w:sz w:val="24"/>
          <w:szCs w:val="24"/>
        </w:rPr>
      </w:pPr>
      <w:r w:rsidRPr="00253FE7">
        <w:rPr>
          <w:rFonts w:cs="Times New Roman"/>
          <w:sz w:val="24"/>
          <w:szCs w:val="24"/>
        </w:rPr>
        <w:t xml:space="preserve">Participation </w:t>
      </w:r>
      <w:r w:rsidR="005817DA">
        <w:rPr>
          <w:rFonts w:cs="Times New Roman"/>
          <w:sz w:val="24"/>
          <w:szCs w:val="24"/>
        </w:rPr>
        <w:t xml:space="preserve">technique et /ou financière </w:t>
      </w:r>
      <w:r w:rsidRPr="00253FE7">
        <w:rPr>
          <w:rFonts w:cs="Times New Roman"/>
          <w:sz w:val="24"/>
          <w:szCs w:val="24"/>
        </w:rPr>
        <w:t>à la mise en œuvre des formations ;</w:t>
      </w:r>
    </w:p>
    <w:p w:rsidR="00DE35E4" w:rsidRPr="00253FE7" w:rsidRDefault="00DE35E4" w:rsidP="00E007D8">
      <w:pPr>
        <w:pStyle w:val="Paragraphedeliste"/>
        <w:numPr>
          <w:ilvl w:val="0"/>
          <w:numId w:val="26"/>
        </w:numPr>
        <w:tabs>
          <w:tab w:val="left" w:pos="8230"/>
        </w:tabs>
        <w:spacing w:after="0" w:line="240" w:lineRule="auto"/>
        <w:jc w:val="both"/>
        <w:rPr>
          <w:rFonts w:cs="Times New Roman"/>
          <w:sz w:val="24"/>
          <w:szCs w:val="24"/>
        </w:rPr>
      </w:pPr>
      <w:r w:rsidRPr="00253FE7">
        <w:rPr>
          <w:rFonts w:cs="Times New Roman"/>
          <w:sz w:val="24"/>
          <w:szCs w:val="24"/>
        </w:rPr>
        <w:t>Appui à l’insertion économique des sortants du CEC ;</w:t>
      </w:r>
    </w:p>
    <w:p w:rsidR="00DE35E4" w:rsidRPr="00253FE7" w:rsidRDefault="00DE35E4" w:rsidP="00E007D8">
      <w:pPr>
        <w:pStyle w:val="Paragraphedeliste"/>
        <w:numPr>
          <w:ilvl w:val="0"/>
          <w:numId w:val="26"/>
        </w:numPr>
        <w:tabs>
          <w:tab w:val="left" w:pos="8230"/>
        </w:tabs>
        <w:spacing w:after="0" w:line="240" w:lineRule="auto"/>
        <w:jc w:val="both"/>
        <w:rPr>
          <w:rFonts w:cs="Times New Roman"/>
          <w:sz w:val="24"/>
          <w:szCs w:val="24"/>
        </w:rPr>
      </w:pPr>
      <w:r w:rsidRPr="00253FE7">
        <w:rPr>
          <w:rFonts w:cs="Times New Roman"/>
          <w:sz w:val="24"/>
          <w:szCs w:val="24"/>
        </w:rPr>
        <w:t>Appui à la mobilisation des ressources financières pour la mise en place</w:t>
      </w:r>
      <w:r w:rsidR="00965A53" w:rsidRPr="00253FE7">
        <w:rPr>
          <w:rFonts w:cs="Times New Roman"/>
          <w:sz w:val="24"/>
          <w:szCs w:val="24"/>
        </w:rPr>
        <w:t xml:space="preserve"> et le fonctionnement du CEC.</w:t>
      </w:r>
    </w:p>
    <w:p w:rsidR="00965A53" w:rsidRPr="00E007D8" w:rsidRDefault="00965A53" w:rsidP="00E007D8">
      <w:pPr>
        <w:pStyle w:val="Paragraphedeliste"/>
        <w:tabs>
          <w:tab w:val="left" w:pos="8230"/>
        </w:tabs>
        <w:spacing w:after="0" w:line="240" w:lineRule="auto"/>
        <w:ind w:left="360"/>
        <w:jc w:val="both"/>
        <w:rPr>
          <w:rFonts w:cs="Times New Roman"/>
          <w:sz w:val="24"/>
          <w:szCs w:val="24"/>
        </w:rPr>
      </w:pPr>
    </w:p>
    <w:p w:rsidR="006E6EC3" w:rsidRDefault="006E6EC3" w:rsidP="006E6EC3"/>
    <w:p w:rsidR="00E007D8" w:rsidRDefault="00E007D8" w:rsidP="006E6EC3"/>
    <w:p w:rsidR="00E007D8" w:rsidRDefault="00E007D8" w:rsidP="006E6EC3"/>
    <w:p w:rsidR="00E007D8" w:rsidRDefault="00E007D8" w:rsidP="006E6EC3"/>
    <w:p w:rsidR="00E007D8" w:rsidRDefault="00E007D8" w:rsidP="006E6EC3"/>
    <w:p w:rsidR="00E007D8" w:rsidRDefault="00E007D8" w:rsidP="006E6EC3"/>
    <w:p w:rsidR="00E007D8" w:rsidRDefault="00E007D8" w:rsidP="006E6EC3"/>
    <w:p w:rsidR="00E007D8" w:rsidRDefault="00E007D8" w:rsidP="006E6EC3"/>
    <w:p w:rsidR="00E007D8" w:rsidRDefault="00E007D8" w:rsidP="006E6EC3"/>
    <w:p w:rsidR="00E007D8" w:rsidRDefault="00E007D8" w:rsidP="006E6EC3"/>
    <w:p w:rsidR="00E007D8" w:rsidRDefault="00E007D8" w:rsidP="006E6EC3"/>
    <w:p w:rsidR="00E007D8" w:rsidRDefault="00E007D8" w:rsidP="006E6EC3"/>
    <w:p w:rsidR="00E007D8" w:rsidRDefault="00E007D8" w:rsidP="006E6EC3"/>
    <w:p w:rsidR="00E007D8" w:rsidRDefault="00E007D8" w:rsidP="006E6EC3"/>
    <w:p w:rsidR="00E007D8" w:rsidRDefault="00E007D8" w:rsidP="006E6EC3"/>
    <w:p w:rsidR="0022658F" w:rsidRPr="00253FE7" w:rsidRDefault="0022658F" w:rsidP="00F01A07">
      <w:pPr>
        <w:tabs>
          <w:tab w:val="left" w:pos="1126"/>
        </w:tabs>
        <w:jc w:val="both"/>
        <w:rPr>
          <w:b/>
          <w:sz w:val="36"/>
          <w:szCs w:val="36"/>
        </w:rPr>
      </w:pPr>
      <w:r w:rsidRPr="00253FE7">
        <w:rPr>
          <w:b/>
          <w:sz w:val="36"/>
          <w:szCs w:val="36"/>
        </w:rPr>
        <w:lastRenderedPageBreak/>
        <w:t xml:space="preserve">CHAPITRE III : </w:t>
      </w:r>
      <w:r w:rsidR="007479EA">
        <w:rPr>
          <w:b/>
          <w:sz w:val="36"/>
          <w:szCs w:val="36"/>
        </w:rPr>
        <w:t xml:space="preserve">Cadre organisationnel </w:t>
      </w:r>
      <w:r>
        <w:rPr>
          <w:b/>
          <w:sz w:val="36"/>
          <w:szCs w:val="36"/>
        </w:rPr>
        <w:t>du CEC</w:t>
      </w:r>
      <w:r w:rsidR="00FF1F94">
        <w:rPr>
          <w:b/>
          <w:sz w:val="36"/>
          <w:szCs w:val="36"/>
        </w:rPr>
        <w:t>.</w:t>
      </w:r>
    </w:p>
    <w:p w:rsidR="009C1234" w:rsidRDefault="00C96241" w:rsidP="00F01A07">
      <w:pPr>
        <w:pStyle w:val="Paragraphedeliste"/>
        <w:spacing w:after="0" w:line="240" w:lineRule="auto"/>
        <w:ind w:left="0"/>
        <w:jc w:val="both"/>
        <w:rPr>
          <w:sz w:val="24"/>
          <w:szCs w:val="24"/>
        </w:rPr>
      </w:pPr>
      <w:r w:rsidRPr="00B5644D">
        <w:rPr>
          <w:sz w:val="24"/>
          <w:szCs w:val="24"/>
        </w:rPr>
        <w:t xml:space="preserve">Le CEC est une structure locale de renforcement de capacités des communautés à la base pour leur permettre de participer au développement local. Il est piloté et géré par des instances </w:t>
      </w:r>
      <w:r w:rsidR="009C1234">
        <w:rPr>
          <w:sz w:val="24"/>
          <w:szCs w:val="24"/>
        </w:rPr>
        <w:t>sous la tutelle de la mairie.</w:t>
      </w:r>
      <w:r w:rsidR="007B4F25">
        <w:rPr>
          <w:sz w:val="24"/>
          <w:szCs w:val="24"/>
        </w:rPr>
        <w:t xml:space="preserve"> </w:t>
      </w:r>
    </w:p>
    <w:p w:rsidR="00A13156" w:rsidRPr="00253FE7" w:rsidRDefault="009C1234" w:rsidP="00F01A07">
      <w:pPr>
        <w:pStyle w:val="Paragraphedeliste"/>
        <w:spacing w:after="0" w:line="240" w:lineRule="auto"/>
        <w:ind w:left="0"/>
        <w:jc w:val="both"/>
        <w:rPr>
          <w:sz w:val="24"/>
          <w:szCs w:val="24"/>
        </w:rPr>
      </w:pPr>
      <w:r>
        <w:rPr>
          <w:sz w:val="24"/>
          <w:szCs w:val="24"/>
        </w:rPr>
        <w:t xml:space="preserve">Le </w:t>
      </w:r>
      <w:r w:rsidR="00C96241" w:rsidRPr="00B5644D">
        <w:rPr>
          <w:sz w:val="24"/>
          <w:szCs w:val="24"/>
        </w:rPr>
        <w:t>centre est doté d’un organigramme qui situe les différents niveaux de responsabilité</w:t>
      </w:r>
      <w:r w:rsidR="00E007D8">
        <w:rPr>
          <w:sz w:val="24"/>
          <w:szCs w:val="24"/>
        </w:rPr>
        <w:t>s</w:t>
      </w:r>
      <w:r>
        <w:rPr>
          <w:sz w:val="24"/>
          <w:szCs w:val="24"/>
        </w:rPr>
        <w:t>.</w:t>
      </w:r>
      <w:r w:rsidR="00C96241" w:rsidRPr="00B5644D">
        <w:rPr>
          <w:sz w:val="24"/>
          <w:szCs w:val="24"/>
        </w:rPr>
        <w:t xml:space="preserve"> </w:t>
      </w:r>
      <w:r>
        <w:rPr>
          <w:sz w:val="24"/>
          <w:szCs w:val="24"/>
        </w:rPr>
        <w:t>L</w:t>
      </w:r>
      <w:r w:rsidR="009D649A">
        <w:rPr>
          <w:sz w:val="24"/>
          <w:szCs w:val="24"/>
        </w:rPr>
        <w:t xml:space="preserve">es </w:t>
      </w:r>
      <w:r w:rsidR="00A13156" w:rsidRPr="00253FE7">
        <w:rPr>
          <w:sz w:val="24"/>
          <w:szCs w:val="24"/>
        </w:rPr>
        <w:t>organes d’organisation et de gestion du CEC sont :</w:t>
      </w:r>
    </w:p>
    <w:p w:rsidR="00A13156" w:rsidRDefault="00A13156" w:rsidP="00F01A07">
      <w:pPr>
        <w:pStyle w:val="Paragraphedeliste"/>
        <w:numPr>
          <w:ilvl w:val="0"/>
          <w:numId w:val="9"/>
        </w:numPr>
        <w:spacing w:after="0"/>
        <w:jc w:val="both"/>
        <w:rPr>
          <w:rFonts w:cs="Tahoma"/>
          <w:sz w:val="24"/>
          <w:szCs w:val="24"/>
          <w:shd w:val="clear" w:color="auto" w:fill="FFFFFF"/>
        </w:rPr>
      </w:pPr>
      <w:r>
        <w:rPr>
          <w:rFonts w:cs="Tahoma"/>
          <w:sz w:val="24"/>
          <w:szCs w:val="24"/>
          <w:shd w:val="clear" w:color="auto" w:fill="FFFFFF"/>
        </w:rPr>
        <w:t>Le Conseil Communal</w:t>
      </w:r>
    </w:p>
    <w:p w:rsidR="00DC275E" w:rsidRPr="00253FE7" w:rsidRDefault="009D649A" w:rsidP="00F01A07">
      <w:pPr>
        <w:pStyle w:val="Paragraphedeliste"/>
        <w:numPr>
          <w:ilvl w:val="0"/>
          <w:numId w:val="9"/>
        </w:numPr>
        <w:spacing w:after="0"/>
        <w:jc w:val="both"/>
        <w:rPr>
          <w:rFonts w:cs="Tahoma"/>
          <w:sz w:val="24"/>
          <w:szCs w:val="24"/>
          <w:shd w:val="clear" w:color="auto" w:fill="FFFFFF"/>
        </w:rPr>
      </w:pPr>
      <w:r>
        <w:rPr>
          <w:rFonts w:cs="Tahoma"/>
          <w:sz w:val="24"/>
          <w:szCs w:val="24"/>
          <w:shd w:val="clear" w:color="auto" w:fill="FFFFFF"/>
        </w:rPr>
        <w:t xml:space="preserve">Le </w:t>
      </w:r>
      <w:r w:rsidR="00DC275E">
        <w:rPr>
          <w:rFonts w:cs="Tahoma"/>
          <w:sz w:val="24"/>
          <w:szCs w:val="24"/>
          <w:shd w:val="clear" w:color="auto" w:fill="FFFFFF"/>
        </w:rPr>
        <w:t>Comité de pilotage</w:t>
      </w:r>
    </w:p>
    <w:p w:rsidR="009C1234" w:rsidRPr="006E6EC3" w:rsidRDefault="009D649A" w:rsidP="006E6EC3">
      <w:pPr>
        <w:pStyle w:val="Paragraphedeliste"/>
        <w:numPr>
          <w:ilvl w:val="0"/>
          <w:numId w:val="9"/>
        </w:numPr>
        <w:spacing w:after="0"/>
        <w:jc w:val="both"/>
        <w:rPr>
          <w:rFonts w:cs="Tahoma"/>
          <w:sz w:val="24"/>
          <w:szCs w:val="24"/>
          <w:shd w:val="clear" w:color="auto" w:fill="FFFFFF"/>
        </w:rPr>
      </w:pPr>
      <w:r>
        <w:rPr>
          <w:rFonts w:cs="Tahoma"/>
          <w:sz w:val="24"/>
          <w:szCs w:val="24"/>
          <w:shd w:val="clear" w:color="auto" w:fill="FFFFFF"/>
        </w:rPr>
        <w:t>Le</w:t>
      </w:r>
      <w:r w:rsidR="00A13156" w:rsidRPr="00253FE7">
        <w:rPr>
          <w:rFonts w:cs="Tahoma"/>
          <w:sz w:val="24"/>
          <w:szCs w:val="24"/>
          <w:shd w:val="clear" w:color="auto" w:fill="FFFFFF"/>
        </w:rPr>
        <w:t xml:space="preserve"> Comité de gestion </w:t>
      </w:r>
    </w:p>
    <w:p w:rsidR="009C1234" w:rsidRPr="00253FE7" w:rsidRDefault="009C1234" w:rsidP="00F01A07">
      <w:pPr>
        <w:pStyle w:val="Paragraphedeliste"/>
        <w:spacing w:after="0"/>
        <w:jc w:val="both"/>
        <w:rPr>
          <w:rFonts w:cs="Tahoma"/>
          <w:sz w:val="24"/>
          <w:szCs w:val="24"/>
          <w:shd w:val="clear" w:color="auto" w:fill="FFFFFF"/>
        </w:rPr>
      </w:pPr>
    </w:p>
    <w:p w:rsidR="00B15A15" w:rsidRDefault="0063675A" w:rsidP="00F01A07">
      <w:pPr>
        <w:spacing w:after="0" w:line="240" w:lineRule="auto"/>
        <w:jc w:val="both"/>
        <w:rPr>
          <w:b/>
          <w:sz w:val="36"/>
          <w:szCs w:val="36"/>
        </w:rPr>
      </w:pPr>
      <w:r>
        <w:rPr>
          <w:b/>
          <w:sz w:val="36"/>
          <w:szCs w:val="36"/>
        </w:rPr>
        <w:t>O</w:t>
      </w:r>
      <w:r w:rsidR="00B15A15" w:rsidRPr="00253FE7">
        <w:rPr>
          <w:b/>
          <w:sz w:val="36"/>
          <w:szCs w:val="36"/>
        </w:rPr>
        <w:t>rganigramme</w:t>
      </w:r>
      <w:r w:rsidR="005C1389">
        <w:rPr>
          <w:b/>
          <w:sz w:val="36"/>
          <w:szCs w:val="36"/>
        </w:rPr>
        <w:t xml:space="preserve"> </w:t>
      </w:r>
      <w:r w:rsidR="00FC39EA">
        <w:rPr>
          <w:b/>
          <w:sz w:val="36"/>
          <w:szCs w:val="36"/>
        </w:rPr>
        <w:t>du CEC</w:t>
      </w:r>
    </w:p>
    <w:p w:rsidR="009C1234" w:rsidRPr="00253FE7" w:rsidRDefault="009C1234" w:rsidP="00F01A07">
      <w:pPr>
        <w:spacing w:after="0" w:line="240" w:lineRule="auto"/>
        <w:jc w:val="both"/>
        <w:rPr>
          <w:b/>
          <w:sz w:val="36"/>
          <w:szCs w:val="36"/>
        </w:rPr>
      </w:pPr>
    </w:p>
    <w:p w:rsidR="00B15A15" w:rsidRPr="00253FE7" w:rsidRDefault="00B15A15" w:rsidP="00F01A07">
      <w:pPr>
        <w:spacing w:after="0" w:line="240" w:lineRule="auto"/>
        <w:jc w:val="both"/>
        <w:rPr>
          <w:sz w:val="24"/>
          <w:szCs w:val="24"/>
        </w:rPr>
      </w:pPr>
    </w:p>
    <w:p w:rsidR="00B15A15" w:rsidRPr="00253FE7" w:rsidRDefault="0045505E" w:rsidP="00F01A07">
      <w:pPr>
        <w:tabs>
          <w:tab w:val="left" w:pos="3240"/>
        </w:tabs>
        <w:spacing w:after="0" w:line="240" w:lineRule="auto"/>
        <w:jc w:val="both"/>
        <w:rPr>
          <w:sz w:val="24"/>
          <w:szCs w:val="24"/>
        </w:rPr>
      </w:pPr>
      <w:r>
        <w:rPr>
          <w:noProof/>
          <w:sz w:val="24"/>
          <w:szCs w:val="24"/>
          <w:lang w:eastAsia="fr-FR"/>
        </w:rPr>
        <mc:AlternateContent>
          <mc:Choice Requires="wps">
            <w:drawing>
              <wp:anchor distT="0" distB="0" distL="114300" distR="114300" simplePos="0" relativeHeight="251649536" behindDoc="0" locked="0" layoutInCell="1" allowOverlap="1" wp14:anchorId="4C360CCC" wp14:editId="40EC39B2">
                <wp:simplePos x="0" y="0"/>
                <wp:positionH relativeFrom="column">
                  <wp:posOffset>2036868</wp:posOffset>
                </wp:positionH>
                <wp:positionV relativeFrom="paragraph">
                  <wp:posOffset>143087</wp:posOffset>
                </wp:positionV>
                <wp:extent cx="1745615" cy="402590"/>
                <wp:effectExtent l="0" t="0" r="26035" b="16510"/>
                <wp:wrapNone/>
                <wp:docPr id="2559" name="Rectangle à coins arrondis 2559"/>
                <wp:cNvGraphicFramePr/>
                <a:graphic xmlns:a="http://schemas.openxmlformats.org/drawingml/2006/main">
                  <a:graphicData uri="http://schemas.microsoft.com/office/word/2010/wordprocessingShape">
                    <wps:wsp>
                      <wps:cNvSpPr/>
                      <wps:spPr>
                        <a:xfrm>
                          <a:off x="0" y="0"/>
                          <a:ext cx="1745615" cy="4025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229F8" w:rsidRDefault="008229F8" w:rsidP="005C1389">
                            <w:pPr>
                              <w:spacing w:after="0" w:line="240" w:lineRule="auto"/>
                              <w:jc w:val="center"/>
                            </w:pPr>
                            <w:r>
                              <w:t>Conseil Communal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60CCC" id="Rectangle à coins arrondis 2559" o:spid="_x0000_s1026" style="position:absolute;left:0;text-align:left;margin-left:160.4pt;margin-top:11.25pt;width:137.45pt;height:3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" fillcolor="white [3201]" strokecolor="#506e94 [3209]" strokeweight="2pt">
                <v:textbox>
                  <w:txbxContent>
                    <w:p w:rsidR="008229F8" w:rsidRDefault="008229F8" w:rsidP="005C1389">
                      <w:pPr>
                        <w:spacing w:after="0" w:line="240" w:lineRule="auto"/>
                        <w:jc w:val="center"/>
                      </w:pPr>
                      <w:r>
                        <w:t>Conseil Communal</w:t>
                      </w:r>
                    </w:p>
                  </w:txbxContent>
                </v:textbox>
              </v:roundrect>
            </w:pict>
          </mc:Fallback>
        </mc:AlternateContent>
      </w:r>
      <w:r w:rsidR="005C1389">
        <w:rPr>
          <w:sz w:val="24"/>
          <w:szCs w:val="24"/>
        </w:rPr>
        <w:tab/>
      </w:r>
    </w:p>
    <w:p w:rsidR="00B15A15" w:rsidRDefault="00B15A15" w:rsidP="00F01A07">
      <w:pPr>
        <w:pStyle w:val="Paragraphedeliste"/>
        <w:spacing w:after="0"/>
        <w:ind w:left="0"/>
        <w:jc w:val="both"/>
        <w:rPr>
          <w:sz w:val="24"/>
          <w:szCs w:val="24"/>
        </w:rPr>
      </w:pPr>
    </w:p>
    <w:p w:rsidR="00B15A15" w:rsidRDefault="00B15A15" w:rsidP="00F01A07">
      <w:pPr>
        <w:pStyle w:val="Paragraphedeliste"/>
        <w:spacing w:after="0"/>
        <w:ind w:left="0"/>
        <w:jc w:val="both"/>
        <w:rPr>
          <w:sz w:val="24"/>
          <w:szCs w:val="24"/>
        </w:rPr>
      </w:pPr>
    </w:p>
    <w:p w:rsidR="0063675A" w:rsidRDefault="00233A1A" w:rsidP="00F01A07">
      <w:pPr>
        <w:pStyle w:val="Paragraphedeliste"/>
        <w:spacing w:after="0"/>
        <w:ind w:left="0"/>
        <w:jc w:val="both"/>
        <w:rPr>
          <w:sz w:val="24"/>
          <w:szCs w:val="24"/>
        </w:rPr>
      </w:pPr>
      <w:r>
        <w:rPr>
          <w:noProof/>
          <w:sz w:val="24"/>
          <w:szCs w:val="24"/>
          <w:lang w:eastAsia="fr-FR"/>
        </w:rPr>
        <mc:AlternateContent>
          <mc:Choice Requires="wps">
            <w:drawing>
              <wp:anchor distT="0" distB="0" distL="114300" distR="114300" simplePos="0" relativeHeight="251666944" behindDoc="0" locked="0" layoutInCell="1" allowOverlap="1" wp14:anchorId="57390D95" wp14:editId="42CAEB9D">
                <wp:simplePos x="0" y="0"/>
                <wp:positionH relativeFrom="column">
                  <wp:posOffset>3075940</wp:posOffset>
                </wp:positionH>
                <wp:positionV relativeFrom="paragraph">
                  <wp:posOffset>100676</wp:posOffset>
                </wp:positionV>
                <wp:extent cx="445770" cy="221615"/>
                <wp:effectExtent l="38100" t="19050" r="11430" b="26035"/>
                <wp:wrapNone/>
                <wp:docPr id="7" name="Flèche vers le haut 7"/>
                <wp:cNvGraphicFramePr/>
                <a:graphic xmlns:a="http://schemas.openxmlformats.org/drawingml/2006/main">
                  <a:graphicData uri="http://schemas.microsoft.com/office/word/2010/wordprocessingShape">
                    <wps:wsp>
                      <wps:cNvSpPr/>
                      <wps:spPr>
                        <a:xfrm>
                          <a:off x="0" y="0"/>
                          <a:ext cx="445770" cy="22161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A97B5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7" o:spid="_x0000_s1026" type="#_x0000_t68" style="position:absolute;margin-left:242.2pt;margin-top:7.95pt;width:35.1pt;height:17.4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" adj="10800" fillcolor="#797b7e [3204]" strokecolor="#3c3d3e [1604]" strokeweight="2pt"/>
            </w:pict>
          </mc:Fallback>
        </mc:AlternateContent>
      </w:r>
      <w:r w:rsidR="00FF1F94">
        <w:rPr>
          <w:noProof/>
          <w:sz w:val="24"/>
          <w:szCs w:val="24"/>
          <w:lang w:eastAsia="fr-FR"/>
        </w:rPr>
        <mc:AlternateContent>
          <mc:Choice Requires="wps">
            <w:drawing>
              <wp:anchor distT="0" distB="0" distL="114300" distR="114300" simplePos="0" relativeHeight="251660800" behindDoc="0" locked="0" layoutInCell="1" allowOverlap="1" wp14:anchorId="3787ADF1" wp14:editId="1DE587DB">
                <wp:simplePos x="0" y="0"/>
                <wp:positionH relativeFrom="column">
                  <wp:posOffset>2252114</wp:posOffset>
                </wp:positionH>
                <wp:positionV relativeFrom="paragraph">
                  <wp:posOffset>97270</wp:posOffset>
                </wp:positionV>
                <wp:extent cx="445770" cy="219422"/>
                <wp:effectExtent l="38100" t="0" r="0" b="47625"/>
                <wp:wrapNone/>
                <wp:docPr id="1" name="Flèche vers le haut 1"/>
                <wp:cNvGraphicFramePr/>
                <a:graphic xmlns:a="http://schemas.openxmlformats.org/drawingml/2006/main">
                  <a:graphicData uri="http://schemas.microsoft.com/office/word/2010/wordprocessingShape">
                    <wps:wsp>
                      <wps:cNvSpPr/>
                      <wps:spPr>
                        <a:xfrm rot="10800000">
                          <a:off x="0" y="0"/>
                          <a:ext cx="445770" cy="21942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7994EC" id="Flèche vers le haut 1" o:spid="_x0000_s1026" type="#_x0000_t68" style="position:absolute;margin-left:177.35pt;margin-top:7.65pt;width:35.1pt;height:17.3pt;rotation:180;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" adj="10800" fillcolor="#797b7e [3204]" strokecolor="#3c3d3e [1604]" strokeweight="2pt"/>
            </w:pict>
          </mc:Fallback>
        </mc:AlternateContent>
      </w:r>
      <w:r w:rsidR="0063675A">
        <w:rPr>
          <w:sz w:val="24"/>
          <w:szCs w:val="24"/>
        </w:rPr>
        <w:tab/>
      </w:r>
      <w:r w:rsidR="0063675A">
        <w:rPr>
          <w:sz w:val="24"/>
          <w:szCs w:val="24"/>
        </w:rPr>
        <w:tab/>
      </w:r>
      <w:r w:rsidR="0063675A">
        <w:rPr>
          <w:sz w:val="24"/>
          <w:szCs w:val="24"/>
        </w:rPr>
        <w:tab/>
      </w:r>
      <w:r w:rsidR="0063675A">
        <w:rPr>
          <w:sz w:val="24"/>
          <w:szCs w:val="24"/>
        </w:rPr>
        <w:tab/>
      </w:r>
      <w:r w:rsidR="0063675A">
        <w:rPr>
          <w:sz w:val="24"/>
          <w:szCs w:val="24"/>
        </w:rPr>
        <w:tab/>
      </w:r>
      <w:r w:rsidR="0063675A">
        <w:rPr>
          <w:sz w:val="24"/>
          <w:szCs w:val="24"/>
        </w:rPr>
        <w:tab/>
      </w:r>
    </w:p>
    <w:p w:rsidR="009E46FD" w:rsidRDefault="0045505E" w:rsidP="00F01A07">
      <w:pPr>
        <w:pStyle w:val="Paragraphedeliste"/>
        <w:spacing w:after="0"/>
        <w:ind w:left="0"/>
        <w:jc w:val="both"/>
        <w:rPr>
          <w:sz w:val="24"/>
          <w:szCs w:val="24"/>
        </w:rPr>
      </w:pPr>
      <w:r>
        <w:rPr>
          <w:noProof/>
          <w:sz w:val="24"/>
          <w:szCs w:val="24"/>
          <w:lang w:eastAsia="fr-FR"/>
        </w:rPr>
        <mc:AlternateContent>
          <mc:Choice Requires="wps">
            <w:drawing>
              <wp:anchor distT="0" distB="0" distL="114300" distR="114300" simplePos="0" relativeHeight="251647488" behindDoc="0" locked="0" layoutInCell="1" allowOverlap="1" wp14:anchorId="309FD9AD" wp14:editId="1B15200C">
                <wp:simplePos x="0" y="0"/>
                <wp:positionH relativeFrom="column">
                  <wp:posOffset>2198197</wp:posOffset>
                </wp:positionH>
                <wp:positionV relativeFrom="paragraph">
                  <wp:posOffset>191770</wp:posOffset>
                </wp:positionV>
                <wp:extent cx="1453515" cy="556260"/>
                <wp:effectExtent l="0" t="0" r="13335" b="15240"/>
                <wp:wrapNone/>
                <wp:docPr id="2558" name="Rectangle à coins arrondis 2558"/>
                <wp:cNvGraphicFramePr/>
                <a:graphic xmlns:a="http://schemas.openxmlformats.org/drawingml/2006/main">
                  <a:graphicData uri="http://schemas.microsoft.com/office/word/2010/wordprocessingShape">
                    <wps:wsp>
                      <wps:cNvSpPr/>
                      <wps:spPr>
                        <a:xfrm>
                          <a:off x="0" y="0"/>
                          <a:ext cx="1453515" cy="55626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229F8" w:rsidRDefault="008229F8" w:rsidP="005C1389">
                            <w:pPr>
                              <w:spacing w:after="0" w:line="240" w:lineRule="auto"/>
                              <w:jc w:val="center"/>
                            </w:pPr>
                            <w:r>
                              <w:t xml:space="preserve">Comité de pilotage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9FD9AD" id="Rectangle à coins arrondis 2558" o:spid="_x0000_s1027" style="position:absolute;left:0;text-align:left;margin-left:173.1pt;margin-top:15.1pt;width:114.45pt;height:43.8pt;z-index:251647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" fillcolor="white [3201]" strokecolor="#506e94 [3209]" strokeweight="2pt">
                <v:textbox>
                  <w:txbxContent>
                    <w:p w:rsidR="008229F8" w:rsidRDefault="008229F8" w:rsidP="005C1389">
                      <w:pPr>
                        <w:spacing w:after="0" w:line="240" w:lineRule="auto"/>
                        <w:jc w:val="center"/>
                      </w:pPr>
                      <w:r>
                        <w:t xml:space="preserve">Comité de pilotage </w:t>
                      </w:r>
                    </w:p>
                  </w:txbxContent>
                </v:textbox>
              </v:roundrect>
            </w:pict>
          </mc:Fallback>
        </mc:AlternateContent>
      </w:r>
    </w:p>
    <w:p w:rsidR="005C1389" w:rsidRDefault="005C1389" w:rsidP="00F01A07">
      <w:pPr>
        <w:pStyle w:val="Paragraphedeliste"/>
        <w:spacing w:after="0"/>
        <w:ind w:left="0"/>
        <w:jc w:val="both"/>
        <w:rPr>
          <w:sz w:val="24"/>
          <w:szCs w:val="24"/>
        </w:rPr>
      </w:pPr>
    </w:p>
    <w:p w:rsidR="005C1389" w:rsidRDefault="005C1389" w:rsidP="00F01A07">
      <w:pPr>
        <w:pStyle w:val="Paragraphedeliste"/>
        <w:spacing w:after="0"/>
        <w:ind w:left="0"/>
        <w:jc w:val="both"/>
        <w:rPr>
          <w:sz w:val="24"/>
          <w:szCs w:val="24"/>
        </w:rPr>
      </w:pPr>
    </w:p>
    <w:p w:rsidR="00B15A15" w:rsidRDefault="00233A1A" w:rsidP="00F01A07">
      <w:pPr>
        <w:pStyle w:val="Paragraphedeliste"/>
        <w:tabs>
          <w:tab w:val="left" w:pos="5974"/>
        </w:tabs>
        <w:spacing w:after="0"/>
        <w:ind w:left="0"/>
        <w:jc w:val="both"/>
        <w:rPr>
          <w:sz w:val="24"/>
          <w:szCs w:val="24"/>
        </w:rPr>
      </w:pPr>
      <w:r>
        <w:rPr>
          <w:noProof/>
          <w:sz w:val="24"/>
          <w:szCs w:val="24"/>
          <w:lang w:eastAsia="fr-FR"/>
        </w:rPr>
        <mc:AlternateContent>
          <mc:Choice Requires="wps">
            <w:drawing>
              <wp:anchor distT="0" distB="0" distL="114300" distR="114300" simplePos="0" relativeHeight="251662848" behindDoc="0" locked="0" layoutInCell="1" allowOverlap="1" wp14:anchorId="06C00F2B" wp14:editId="6D321A33">
                <wp:simplePos x="0" y="0"/>
                <wp:positionH relativeFrom="column">
                  <wp:posOffset>3075940</wp:posOffset>
                </wp:positionH>
                <wp:positionV relativeFrom="paragraph">
                  <wp:posOffset>200660</wp:posOffset>
                </wp:positionV>
                <wp:extent cx="445770" cy="221615"/>
                <wp:effectExtent l="38100" t="19050" r="11430" b="26035"/>
                <wp:wrapNone/>
                <wp:docPr id="2" name="Flèche vers le haut 2"/>
                <wp:cNvGraphicFramePr/>
                <a:graphic xmlns:a="http://schemas.openxmlformats.org/drawingml/2006/main">
                  <a:graphicData uri="http://schemas.microsoft.com/office/word/2010/wordprocessingShape">
                    <wps:wsp>
                      <wps:cNvSpPr/>
                      <wps:spPr>
                        <a:xfrm>
                          <a:off x="0" y="0"/>
                          <a:ext cx="445770" cy="22161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2C7923" id="Flèche vers le haut 2" o:spid="_x0000_s1026" type="#_x0000_t68" style="position:absolute;margin-left:242.2pt;margin-top:15.8pt;width:35.1pt;height:17.4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" adj="10800" fillcolor="#797b7e [3204]" strokecolor="#3c3d3e [1604]" strokeweight="2pt"/>
            </w:pict>
          </mc:Fallback>
        </mc:AlternateContent>
      </w:r>
    </w:p>
    <w:p w:rsidR="00CE5CCD" w:rsidRPr="00CE5CCD" w:rsidRDefault="00233A1A" w:rsidP="00F01A07">
      <w:pPr>
        <w:tabs>
          <w:tab w:val="left" w:pos="5974"/>
        </w:tabs>
        <w:jc w:val="both"/>
      </w:pPr>
      <w:r>
        <w:rPr>
          <w:noProof/>
          <w:sz w:val="24"/>
          <w:szCs w:val="24"/>
          <w:lang w:eastAsia="fr-FR"/>
        </w:rPr>
        <mc:AlternateContent>
          <mc:Choice Requires="wps">
            <w:drawing>
              <wp:anchor distT="0" distB="0" distL="114300" distR="114300" simplePos="0" relativeHeight="251664896" behindDoc="0" locked="0" layoutInCell="1" allowOverlap="1" wp14:anchorId="0EB525AB" wp14:editId="5672D109">
                <wp:simplePos x="0" y="0"/>
                <wp:positionH relativeFrom="column">
                  <wp:posOffset>2327910</wp:posOffset>
                </wp:positionH>
                <wp:positionV relativeFrom="paragraph">
                  <wp:posOffset>45489</wp:posOffset>
                </wp:positionV>
                <wp:extent cx="445770" cy="219422"/>
                <wp:effectExtent l="38100" t="0" r="0" b="47625"/>
                <wp:wrapNone/>
                <wp:docPr id="5" name="Flèche vers le haut 5"/>
                <wp:cNvGraphicFramePr/>
                <a:graphic xmlns:a="http://schemas.openxmlformats.org/drawingml/2006/main">
                  <a:graphicData uri="http://schemas.microsoft.com/office/word/2010/wordprocessingShape">
                    <wps:wsp>
                      <wps:cNvSpPr/>
                      <wps:spPr>
                        <a:xfrm rot="10800000">
                          <a:off x="0" y="0"/>
                          <a:ext cx="445770" cy="21942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60ABE9" id="Flèche vers le haut 5" o:spid="_x0000_s1026" type="#_x0000_t68" style="position:absolute;margin-left:183.3pt;margin-top:3.6pt;width:35.1pt;height:17.3pt;rotation:180;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" adj="10800" fillcolor="#797b7e [3204]" strokecolor="#3c3d3e [1604]" strokeweight="2pt"/>
            </w:pict>
          </mc:Fallback>
        </mc:AlternateContent>
      </w:r>
    </w:p>
    <w:p w:rsidR="00CE5CCD" w:rsidRDefault="008115B5" w:rsidP="00F01A07">
      <w:pPr>
        <w:ind w:firstLine="708"/>
        <w:jc w:val="both"/>
      </w:pPr>
      <w:r>
        <w:rPr>
          <w:noProof/>
          <w:sz w:val="24"/>
          <w:szCs w:val="24"/>
          <w:lang w:eastAsia="fr-FR"/>
        </w:rPr>
        <mc:AlternateContent>
          <mc:Choice Requires="wps">
            <w:drawing>
              <wp:anchor distT="0" distB="0" distL="114300" distR="114300" simplePos="0" relativeHeight="251651584" behindDoc="0" locked="0" layoutInCell="1" allowOverlap="1" wp14:anchorId="4B9EBC33" wp14:editId="1ECCA1B0">
                <wp:simplePos x="0" y="0"/>
                <wp:positionH relativeFrom="column">
                  <wp:posOffset>2254885</wp:posOffset>
                </wp:positionH>
                <wp:positionV relativeFrom="paragraph">
                  <wp:posOffset>163830</wp:posOffset>
                </wp:positionV>
                <wp:extent cx="1452880" cy="515620"/>
                <wp:effectExtent l="0" t="0" r="13970" b="17780"/>
                <wp:wrapNone/>
                <wp:docPr id="2561" name="Rectangle 2561"/>
                <wp:cNvGraphicFramePr/>
                <a:graphic xmlns:a="http://schemas.openxmlformats.org/drawingml/2006/main">
                  <a:graphicData uri="http://schemas.microsoft.com/office/word/2010/wordprocessingShape">
                    <wps:wsp>
                      <wps:cNvSpPr/>
                      <wps:spPr>
                        <a:xfrm>
                          <a:off x="0" y="0"/>
                          <a:ext cx="1452880" cy="515620"/>
                        </a:xfrm>
                        <a:prstGeom prst="rect">
                          <a:avLst/>
                        </a:prstGeom>
                      </wps:spPr>
                      <wps:style>
                        <a:lnRef idx="2">
                          <a:schemeClr val="accent6"/>
                        </a:lnRef>
                        <a:fillRef idx="1">
                          <a:schemeClr val="lt1"/>
                        </a:fillRef>
                        <a:effectRef idx="0">
                          <a:schemeClr val="accent6"/>
                        </a:effectRef>
                        <a:fontRef idx="minor">
                          <a:schemeClr val="dk1"/>
                        </a:fontRef>
                      </wps:style>
                      <wps:txbx>
                        <w:txbxContent>
                          <w:p w:rsidR="008229F8" w:rsidRDefault="008229F8" w:rsidP="00A13156">
                            <w:pPr>
                              <w:jc w:val="center"/>
                            </w:pPr>
                            <w:r>
                              <w:t xml:space="preserve">Comité de gestion </w:t>
                            </w:r>
                            <w:proofErr w:type="gramStart"/>
                            <w:r>
                              <w:t>du  Centre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EBC33" id="Rectangle 2561" o:spid="_x0000_s1028" style="position:absolute;left:0;text-align:left;margin-left:177.55pt;margin-top:12.9pt;width:114.4pt;height:40.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" fillcolor="white [3201]" strokecolor="#506e94 [3209]" strokeweight="2pt">
                <v:textbox>
                  <w:txbxContent>
                    <w:p w:rsidR="008229F8" w:rsidRDefault="008229F8" w:rsidP="00A13156">
                      <w:pPr>
                        <w:jc w:val="center"/>
                      </w:pPr>
                      <w:r>
                        <w:t xml:space="preserve">Comité de gestion </w:t>
                      </w:r>
                      <w:proofErr w:type="gramStart"/>
                      <w:r>
                        <w:t>du  Centre</w:t>
                      </w:r>
                      <w:proofErr w:type="gramEnd"/>
                    </w:p>
                  </w:txbxContent>
                </v:textbox>
              </v:rect>
            </w:pict>
          </mc:Fallback>
        </mc:AlternateContent>
      </w:r>
    </w:p>
    <w:p w:rsidR="00233A1A" w:rsidRDefault="00233A1A" w:rsidP="00F01A07">
      <w:pPr>
        <w:ind w:firstLine="708"/>
        <w:jc w:val="both"/>
      </w:pPr>
    </w:p>
    <w:p w:rsidR="00F01A07" w:rsidRDefault="00F01A07" w:rsidP="00F01A07">
      <w:pPr>
        <w:jc w:val="both"/>
      </w:pPr>
    </w:p>
    <w:p w:rsidR="00F01A07" w:rsidRDefault="00F01A07" w:rsidP="00F01A07">
      <w:pPr>
        <w:jc w:val="both"/>
      </w:pPr>
    </w:p>
    <w:p w:rsidR="003D107B" w:rsidRPr="00415044" w:rsidRDefault="00F01A07" w:rsidP="00F01A07">
      <w:pPr>
        <w:spacing w:after="0"/>
        <w:jc w:val="both"/>
        <w:rPr>
          <w:b/>
          <w:sz w:val="28"/>
          <w:szCs w:val="28"/>
        </w:rPr>
      </w:pPr>
      <w:r>
        <w:rPr>
          <w:b/>
          <w:sz w:val="28"/>
          <w:szCs w:val="28"/>
        </w:rPr>
        <w:t>3.1</w:t>
      </w:r>
      <w:r w:rsidR="00E16007" w:rsidRPr="00415044">
        <w:rPr>
          <w:b/>
          <w:sz w:val="28"/>
          <w:szCs w:val="28"/>
        </w:rPr>
        <w:t>.</w:t>
      </w:r>
      <w:r>
        <w:rPr>
          <w:b/>
          <w:sz w:val="28"/>
          <w:szCs w:val="28"/>
        </w:rPr>
        <w:t xml:space="preserve"> </w:t>
      </w:r>
      <w:r w:rsidR="00CE5CCD" w:rsidRPr="00415044">
        <w:rPr>
          <w:b/>
          <w:sz w:val="28"/>
          <w:szCs w:val="28"/>
        </w:rPr>
        <w:t>Conseil communal</w:t>
      </w:r>
    </w:p>
    <w:p w:rsidR="003D107B" w:rsidRPr="00AB70D2" w:rsidRDefault="003D107B" w:rsidP="00F01A07">
      <w:pPr>
        <w:spacing w:after="0"/>
        <w:jc w:val="both"/>
      </w:pPr>
      <w:r w:rsidRPr="00AB70D2">
        <w:rPr>
          <w:rFonts w:cs="Times New Roman"/>
          <w:sz w:val="24"/>
          <w:szCs w:val="24"/>
        </w:rPr>
        <w:t>Le Conseil communal délibère sur :</w:t>
      </w:r>
    </w:p>
    <w:p w:rsidR="00807B50" w:rsidRPr="00F01A07" w:rsidRDefault="00807B50" w:rsidP="00F01A07">
      <w:pPr>
        <w:pStyle w:val="Paragraphedeliste"/>
        <w:numPr>
          <w:ilvl w:val="0"/>
          <w:numId w:val="9"/>
        </w:numPr>
        <w:spacing w:after="0"/>
        <w:jc w:val="both"/>
        <w:rPr>
          <w:rFonts w:cs="Tahoma"/>
          <w:sz w:val="24"/>
          <w:szCs w:val="24"/>
          <w:shd w:val="clear" w:color="auto" w:fill="FFFFFF"/>
        </w:rPr>
      </w:pPr>
      <w:r w:rsidRPr="00F01A07">
        <w:rPr>
          <w:rFonts w:cs="Tahoma"/>
          <w:sz w:val="24"/>
          <w:szCs w:val="24"/>
          <w:shd w:val="clear" w:color="auto" w:fill="FFFFFF"/>
        </w:rPr>
        <w:t xml:space="preserve">L’octroi des terrains ou de locaux, la construction ou réhabilitation et équipement du Centre, </w:t>
      </w:r>
    </w:p>
    <w:p w:rsidR="00807B50" w:rsidRPr="00F01A07" w:rsidRDefault="00807B50" w:rsidP="00F01A07">
      <w:pPr>
        <w:pStyle w:val="Paragraphedeliste"/>
        <w:numPr>
          <w:ilvl w:val="0"/>
          <w:numId w:val="9"/>
        </w:numPr>
        <w:spacing w:after="0"/>
        <w:jc w:val="both"/>
        <w:rPr>
          <w:rFonts w:cs="Tahoma"/>
          <w:sz w:val="24"/>
          <w:szCs w:val="24"/>
          <w:shd w:val="clear" w:color="auto" w:fill="FFFFFF"/>
        </w:rPr>
      </w:pPr>
      <w:r w:rsidRPr="00F01A07">
        <w:rPr>
          <w:rFonts w:cs="Tahoma"/>
          <w:sz w:val="24"/>
          <w:szCs w:val="24"/>
          <w:shd w:val="clear" w:color="auto" w:fill="FFFFFF"/>
        </w:rPr>
        <w:t>Les modalités de recrutement du personnel de gestion et des prestataires chargés des formations ;</w:t>
      </w:r>
    </w:p>
    <w:p w:rsidR="00807B50" w:rsidRPr="00F01A07" w:rsidRDefault="00807B50" w:rsidP="00F01A07">
      <w:pPr>
        <w:pStyle w:val="Paragraphedeliste"/>
        <w:numPr>
          <w:ilvl w:val="0"/>
          <w:numId w:val="9"/>
        </w:numPr>
        <w:spacing w:after="0"/>
        <w:jc w:val="both"/>
        <w:rPr>
          <w:rFonts w:cs="Tahoma"/>
          <w:sz w:val="24"/>
          <w:szCs w:val="24"/>
          <w:shd w:val="clear" w:color="auto" w:fill="FFFFFF"/>
        </w:rPr>
      </w:pPr>
      <w:r w:rsidRPr="00F01A07">
        <w:rPr>
          <w:rFonts w:cs="Tahoma"/>
          <w:sz w:val="24"/>
          <w:szCs w:val="24"/>
          <w:shd w:val="clear" w:color="auto" w:fill="FFFFFF"/>
        </w:rPr>
        <w:t xml:space="preserve">Les modalités d’information, de sensibilisation, de mobilisation, d’identification et d’approbation des besoins de formation ; </w:t>
      </w:r>
    </w:p>
    <w:p w:rsidR="00807B50" w:rsidRPr="00F01A07" w:rsidRDefault="00807B50" w:rsidP="00F01A07">
      <w:pPr>
        <w:pStyle w:val="Paragraphedeliste"/>
        <w:numPr>
          <w:ilvl w:val="0"/>
          <w:numId w:val="9"/>
        </w:numPr>
        <w:spacing w:after="0"/>
        <w:jc w:val="both"/>
        <w:rPr>
          <w:rFonts w:cs="Tahoma"/>
          <w:sz w:val="24"/>
          <w:szCs w:val="24"/>
          <w:shd w:val="clear" w:color="auto" w:fill="FFFFFF"/>
        </w:rPr>
      </w:pPr>
      <w:r w:rsidRPr="00253FE7">
        <w:rPr>
          <w:rFonts w:cs="Tahoma"/>
          <w:sz w:val="24"/>
          <w:szCs w:val="24"/>
          <w:shd w:val="clear" w:color="auto" w:fill="FFFFFF"/>
        </w:rPr>
        <w:t>Les mécanismes locaux de contribution des populations à la réalisation des programmes et activités du Centre</w:t>
      </w:r>
      <w:r>
        <w:rPr>
          <w:rFonts w:cs="Tahoma"/>
          <w:sz w:val="24"/>
          <w:szCs w:val="24"/>
          <w:shd w:val="clear" w:color="auto" w:fill="FFFFFF"/>
        </w:rPr>
        <w:t xml:space="preserve"> </w:t>
      </w:r>
      <w:r w:rsidRPr="00253FE7">
        <w:rPr>
          <w:rFonts w:cs="Tahoma"/>
          <w:sz w:val="24"/>
          <w:szCs w:val="24"/>
          <w:shd w:val="clear" w:color="auto" w:fill="FFFFFF"/>
        </w:rPr>
        <w:t>;</w:t>
      </w:r>
    </w:p>
    <w:p w:rsidR="00807B50" w:rsidRPr="00F01A07" w:rsidRDefault="00807B50" w:rsidP="00F01A07">
      <w:pPr>
        <w:pStyle w:val="Paragraphedeliste"/>
        <w:numPr>
          <w:ilvl w:val="0"/>
          <w:numId w:val="9"/>
        </w:numPr>
        <w:spacing w:after="0"/>
        <w:jc w:val="both"/>
        <w:rPr>
          <w:rFonts w:cs="Tahoma"/>
          <w:sz w:val="24"/>
          <w:szCs w:val="24"/>
          <w:shd w:val="clear" w:color="auto" w:fill="FFFFFF"/>
        </w:rPr>
      </w:pPr>
      <w:r w:rsidRPr="00253FE7">
        <w:rPr>
          <w:rFonts w:cs="Tahoma"/>
          <w:sz w:val="24"/>
          <w:szCs w:val="24"/>
          <w:shd w:val="clear" w:color="auto" w:fill="FFFFFF"/>
        </w:rPr>
        <w:t>L’allocation de subventions pour le financement des activités du CEC ;</w:t>
      </w:r>
    </w:p>
    <w:p w:rsidR="00807B50" w:rsidRPr="00F01A07" w:rsidRDefault="00807B50" w:rsidP="00F01A07">
      <w:pPr>
        <w:pStyle w:val="Paragraphedeliste"/>
        <w:numPr>
          <w:ilvl w:val="0"/>
          <w:numId w:val="9"/>
        </w:numPr>
        <w:spacing w:after="0"/>
        <w:jc w:val="both"/>
        <w:rPr>
          <w:rFonts w:cs="Tahoma"/>
          <w:sz w:val="24"/>
          <w:szCs w:val="24"/>
          <w:shd w:val="clear" w:color="auto" w:fill="FFFFFF"/>
        </w:rPr>
      </w:pPr>
      <w:r w:rsidRPr="00F01A07">
        <w:rPr>
          <w:rFonts w:cs="Tahoma"/>
          <w:sz w:val="24"/>
          <w:szCs w:val="24"/>
          <w:shd w:val="clear" w:color="auto" w:fill="FFFFFF"/>
        </w:rPr>
        <w:t xml:space="preserve">La </w:t>
      </w:r>
      <w:r w:rsidRPr="00253FE7">
        <w:rPr>
          <w:rFonts w:cs="Tahoma"/>
          <w:sz w:val="24"/>
          <w:szCs w:val="24"/>
          <w:shd w:val="clear" w:color="auto" w:fill="FFFFFF"/>
        </w:rPr>
        <w:t>dotation du CEC en équipements et moyens logistiques;</w:t>
      </w:r>
    </w:p>
    <w:p w:rsidR="00FC39EA" w:rsidRDefault="00807B50" w:rsidP="00F01A07">
      <w:pPr>
        <w:pStyle w:val="Paragraphedeliste"/>
        <w:numPr>
          <w:ilvl w:val="0"/>
          <w:numId w:val="9"/>
        </w:numPr>
        <w:spacing w:after="0"/>
        <w:jc w:val="both"/>
        <w:rPr>
          <w:rFonts w:cs="Tahoma"/>
          <w:sz w:val="24"/>
          <w:szCs w:val="24"/>
          <w:shd w:val="clear" w:color="auto" w:fill="FFFFFF"/>
        </w:rPr>
      </w:pPr>
      <w:r w:rsidRPr="00F01A07">
        <w:rPr>
          <w:rFonts w:cs="Tahoma"/>
          <w:sz w:val="24"/>
          <w:szCs w:val="24"/>
          <w:shd w:val="clear" w:color="auto" w:fill="FFFFFF"/>
        </w:rPr>
        <w:lastRenderedPageBreak/>
        <w:t xml:space="preserve">Les </w:t>
      </w:r>
      <w:r w:rsidRPr="00253FE7">
        <w:rPr>
          <w:rFonts w:cs="Tahoma"/>
          <w:sz w:val="24"/>
          <w:szCs w:val="24"/>
          <w:shd w:val="clear" w:color="auto" w:fill="FFFFFF"/>
        </w:rPr>
        <w:t xml:space="preserve">financements des </w:t>
      </w:r>
      <w:r>
        <w:rPr>
          <w:rFonts w:cs="Tahoma"/>
          <w:sz w:val="24"/>
          <w:szCs w:val="24"/>
          <w:shd w:val="clear" w:color="auto" w:fill="FFFFFF"/>
        </w:rPr>
        <w:t>travaux de construction du CEC ;</w:t>
      </w:r>
    </w:p>
    <w:p w:rsidR="00807B50" w:rsidRPr="00F01A07" w:rsidRDefault="00807B50" w:rsidP="00F01A07">
      <w:pPr>
        <w:pStyle w:val="Paragraphedeliste"/>
        <w:numPr>
          <w:ilvl w:val="0"/>
          <w:numId w:val="9"/>
        </w:numPr>
        <w:spacing w:after="0"/>
        <w:jc w:val="both"/>
        <w:rPr>
          <w:rFonts w:cs="Tahoma"/>
          <w:sz w:val="24"/>
          <w:szCs w:val="24"/>
          <w:shd w:val="clear" w:color="auto" w:fill="FFFFFF"/>
        </w:rPr>
      </w:pPr>
      <w:r w:rsidRPr="00F01A07">
        <w:rPr>
          <w:rFonts w:cs="Tahoma"/>
          <w:sz w:val="24"/>
          <w:szCs w:val="24"/>
          <w:shd w:val="clear" w:color="auto" w:fill="FFFFFF"/>
        </w:rPr>
        <w:t>Les modalités de mobilisation de ressources financières et matérielles pour le centre à travers les PDESC/PDL ;</w:t>
      </w:r>
    </w:p>
    <w:p w:rsidR="00807B50" w:rsidRPr="00F01A07" w:rsidRDefault="00807B50" w:rsidP="00F01A07">
      <w:pPr>
        <w:pStyle w:val="Paragraphedeliste"/>
        <w:numPr>
          <w:ilvl w:val="0"/>
          <w:numId w:val="9"/>
        </w:numPr>
        <w:spacing w:after="0"/>
        <w:jc w:val="both"/>
        <w:rPr>
          <w:rFonts w:cs="Tahoma"/>
          <w:sz w:val="24"/>
          <w:szCs w:val="24"/>
          <w:shd w:val="clear" w:color="auto" w:fill="FFFFFF"/>
        </w:rPr>
      </w:pPr>
      <w:r w:rsidRPr="00F01A07">
        <w:rPr>
          <w:rFonts w:cs="Tahoma"/>
          <w:sz w:val="24"/>
          <w:szCs w:val="24"/>
          <w:shd w:val="clear" w:color="auto" w:fill="FFFFFF"/>
        </w:rPr>
        <w:t>L’identification et approbation des besoins de formation</w:t>
      </w:r>
      <w:r w:rsidR="00FC39EA">
        <w:rPr>
          <w:rFonts w:cs="Tahoma"/>
          <w:sz w:val="24"/>
          <w:szCs w:val="24"/>
          <w:shd w:val="clear" w:color="auto" w:fill="FFFFFF"/>
        </w:rPr>
        <w:t> ;</w:t>
      </w:r>
    </w:p>
    <w:p w:rsidR="00807B50" w:rsidRPr="00F01A07" w:rsidRDefault="00807B50" w:rsidP="00F01A07">
      <w:pPr>
        <w:pStyle w:val="Paragraphedeliste"/>
        <w:numPr>
          <w:ilvl w:val="0"/>
          <w:numId w:val="9"/>
        </w:numPr>
        <w:spacing w:after="0"/>
        <w:jc w:val="both"/>
        <w:rPr>
          <w:rFonts w:cs="Tahoma"/>
          <w:sz w:val="24"/>
          <w:szCs w:val="24"/>
          <w:shd w:val="clear" w:color="auto" w:fill="FFFFFF"/>
        </w:rPr>
      </w:pPr>
      <w:r w:rsidRPr="00F01A07">
        <w:rPr>
          <w:rFonts w:cs="Tahoma"/>
          <w:sz w:val="24"/>
          <w:szCs w:val="24"/>
          <w:shd w:val="clear" w:color="auto" w:fill="FFFFFF"/>
        </w:rPr>
        <w:t>Le Suivi-évaluation et contrôle de la gestion et du fonctionnement du CEC</w:t>
      </w:r>
      <w:r w:rsidR="00FC39EA">
        <w:rPr>
          <w:rFonts w:cs="Tahoma"/>
          <w:sz w:val="24"/>
          <w:szCs w:val="24"/>
          <w:shd w:val="clear" w:color="auto" w:fill="FFFFFF"/>
        </w:rPr>
        <w:t> ;</w:t>
      </w:r>
    </w:p>
    <w:p w:rsidR="00807B50" w:rsidRDefault="00807B50" w:rsidP="00F01A07">
      <w:pPr>
        <w:pStyle w:val="Paragraphedeliste"/>
        <w:numPr>
          <w:ilvl w:val="0"/>
          <w:numId w:val="9"/>
        </w:numPr>
        <w:spacing w:after="0"/>
        <w:jc w:val="both"/>
        <w:rPr>
          <w:rFonts w:cs="Tahoma"/>
          <w:sz w:val="24"/>
          <w:szCs w:val="24"/>
          <w:shd w:val="clear" w:color="auto" w:fill="FFFFFF"/>
        </w:rPr>
      </w:pPr>
      <w:r w:rsidRPr="00F01A07">
        <w:rPr>
          <w:rFonts w:cs="Tahoma"/>
          <w:sz w:val="24"/>
          <w:szCs w:val="24"/>
          <w:shd w:val="clear" w:color="auto" w:fill="FFFFFF"/>
        </w:rPr>
        <w:t>La mise en place des organes de gestion du CEC</w:t>
      </w:r>
      <w:r w:rsidR="00FC39EA">
        <w:rPr>
          <w:rFonts w:cs="Tahoma"/>
          <w:sz w:val="24"/>
          <w:szCs w:val="24"/>
          <w:shd w:val="clear" w:color="auto" w:fill="FFFFFF"/>
        </w:rPr>
        <w:t>.</w:t>
      </w:r>
    </w:p>
    <w:p w:rsidR="004F57EF" w:rsidRDefault="004F57EF" w:rsidP="004F57EF">
      <w:pPr>
        <w:pStyle w:val="Paragraphedeliste"/>
        <w:spacing w:after="0"/>
        <w:jc w:val="both"/>
        <w:rPr>
          <w:rFonts w:cs="Tahoma"/>
          <w:sz w:val="24"/>
          <w:szCs w:val="24"/>
          <w:shd w:val="clear" w:color="auto" w:fill="FFFFFF"/>
        </w:rPr>
      </w:pPr>
    </w:p>
    <w:p w:rsidR="00BA5FF2" w:rsidRDefault="00BA5FF2" w:rsidP="004F57EF">
      <w:pPr>
        <w:pStyle w:val="Paragraphedeliste"/>
        <w:spacing w:after="0"/>
        <w:jc w:val="both"/>
        <w:rPr>
          <w:rFonts w:cs="Tahoma"/>
          <w:sz w:val="24"/>
          <w:szCs w:val="24"/>
          <w:shd w:val="clear" w:color="auto" w:fill="FFFFFF"/>
        </w:rPr>
      </w:pPr>
    </w:p>
    <w:p w:rsidR="00BA5FF2" w:rsidRDefault="00BA5FF2" w:rsidP="004F57EF">
      <w:pPr>
        <w:pStyle w:val="Paragraphedeliste"/>
        <w:spacing w:after="0"/>
        <w:jc w:val="both"/>
        <w:rPr>
          <w:rFonts w:cs="Tahoma"/>
          <w:sz w:val="24"/>
          <w:szCs w:val="24"/>
          <w:shd w:val="clear" w:color="auto" w:fill="FFFFFF"/>
        </w:rPr>
      </w:pPr>
    </w:p>
    <w:p w:rsidR="00BA5FF2" w:rsidRPr="00F01A07" w:rsidRDefault="00BA5FF2" w:rsidP="004F57EF">
      <w:pPr>
        <w:pStyle w:val="Paragraphedeliste"/>
        <w:spacing w:after="0"/>
        <w:jc w:val="both"/>
        <w:rPr>
          <w:rFonts w:cs="Tahoma"/>
          <w:sz w:val="24"/>
          <w:szCs w:val="24"/>
          <w:shd w:val="clear" w:color="auto" w:fill="FFFFFF"/>
        </w:rPr>
      </w:pPr>
    </w:p>
    <w:p w:rsidR="00635766" w:rsidRPr="00415044" w:rsidRDefault="00415044" w:rsidP="00F01A07">
      <w:pPr>
        <w:spacing w:after="0"/>
        <w:jc w:val="both"/>
        <w:rPr>
          <w:b/>
          <w:sz w:val="28"/>
          <w:szCs w:val="28"/>
        </w:rPr>
      </w:pPr>
      <w:r w:rsidRPr="00415044">
        <w:rPr>
          <w:b/>
          <w:sz w:val="28"/>
          <w:szCs w:val="28"/>
        </w:rPr>
        <w:t xml:space="preserve">3.2. </w:t>
      </w:r>
      <w:r w:rsidR="00CE5CCD" w:rsidRPr="00415044">
        <w:rPr>
          <w:b/>
          <w:sz w:val="28"/>
          <w:szCs w:val="28"/>
        </w:rPr>
        <w:t>Le comité de pilotage :</w:t>
      </w:r>
    </w:p>
    <w:p w:rsidR="004F57EF" w:rsidRDefault="004F57EF" w:rsidP="00F01A07">
      <w:pPr>
        <w:spacing w:after="0" w:line="240" w:lineRule="auto"/>
        <w:jc w:val="both"/>
        <w:rPr>
          <w:rFonts w:ascii="Calibri" w:hAnsi="Calibri" w:cs="Times New Roman"/>
          <w:sz w:val="24"/>
          <w:szCs w:val="24"/>
        </w:rPr>
      </w:pPr>
    </w:p>
    <w:p w:rsidR="00635766" w:rsidRDefault="00635766" w:rsidP="00F01A07">
      <w:pPr>
        <w:spacing w:after="0" w:line="240" w:lineRule="auto"/>
        <w:jc w:val="both"/>
        <w:rPr>
          <w:rFonts w:ascii="Calibri" w:hAnsi="Calibri" w:cs="Times New Roman"/>
          <w:sz w:val="24"/>
          <w:szCs w:val="24"/>
        </w:rPr>
      </w:pPr>
      <w:r w:rsidRPr="00A87422">
        <w:rPr>
          <w:rFonts w:ascii="Calibri" w:hAnsi="Calibri" w:cs="Times New Roman"/>
          <w:sz w:val="24"/>
          <w:szCs w:val="24"/>
        </w:rPr>
        <w:t>Il est responsable de</w:t>
      </w:r>
      <w:r w:rsidR="002975E6">
        <w:rPr>
          <w:rFonts w:ascii="Calibri" w:hAnsi="Calibri" w:cs="Times New Roman"/>
          <w:sz w:val="24"/>
          <w:szCs w:val="24"/>
        </w:rPr>
        <w:t xml:space="preserve"> l’orientation de la </w:t>
      </w:r>
      <w:r w:rsidRPr="00A87422">
        <w:rPr>
          <w:rFonts w:ascii="Calibri" w:hAnsi="Calibri" w:cs="Times New Roman"/>
          <w:sz w:val="24"/>
          <w:szCs w:val="24"/>
        </w:rPr>
        <w:t>politique d</w:t>
      </w:r>
      <w:r w:rsidR="00FC39EA">
        <w:rPr>
          <w:rFonts w:ascii="Calibri" w:hAnsi="Calibri" w:cs="Times New Roman"/>
          <w:sz w:val="24"/>
          <w:szCs w:val="24"/>
        </w:rPr>
        <w:t>u</w:t>
      </w:r>
      <w:r w:rsidRPr="00A87422">
        <w:rPr>
          <w:rFonts w:ascii="Calibri" w:hAnsi="Calibri" w:cs="Times New Roman"/>
          <w:sz w:val="24"/>
          <w:szCs w:val="24"/>
        </w:rPr>
        <w:t xml:space="preserve"> CEC. Il a pour mission d’orienter, de planifier</w:t>
      </w:r>
      <w:r w:rsidR="00E007D8">
        <w:rPr>
          <w:rFonts w:ascii="Calibri" w:hAnsi="Calibri" w:cs="Times New Roman"/>
          <w:sz w:val="24"/>
          <w:szCs w:val="24"/>
        </w:rPr>
        <w:t>, coordonner,</w:t>
      </w:r>
      <w:r w:rsidRPr="00A87422">
        <w:rPr>
          <w:rFonts w:ascii="Calibri" w:hAnsi="Calibri" w:cs="Times New Roman"/>
          <w:sz w:val="24"/>
          <w:szCs w:val="24"/>
        </w:rPr>
        <w:t xml:space="preserve"> suivre et évaluer les activit</w:t>
      </w:r>
      <w:r w:rsidR="00E007D8">
        <w:rPr>
          <w:rFonts w:ascii="Calibri" w:hAnsi="Calibri" w:cs="Times New Roman"/>
          <w:sz w:val="24"/>
          <w:szCs w:val="24"/>
        </w:rPr>
        <w:t>és des CEC. Il est composé :</w:t>
      </w:r>
      <w:r w:rsidRPr="00635766" w:rsidDel="00635766">
        <w:rPr>
          <w:b/>
          <w:sz w:val="24"/>
          <w:szCs w:val="24"/>
        </w:rPr>
        <w:t xml:space="preserve"> </w:t>
      </w:r>
    </w:p>
    <w:p w:rsidR="00415044" w:rsidRPr="00F01A07" w:rsidRDefault="00415044" w:rsidP="00F01A07">
      <w:pPr>
        <w:pStyle w:val="Paragraphedeliste"/>
        <w:numPr>
          <w:ilvl w:val="0"/>
          <w:numId w:val="9"/>
        </w:numPr>
        <w:spacing w:after="0"/>
        <w:jc w:val="both"/>
        <w:rPr>
          <w:rFonts w:cs="Tahoma"/>
          <w:sz w:val="24"/>
          <w:szCs w:val="24"/>
          <w:shd w:val="clear" w:color="auto" w:fill="FFFFFF"/>
        </w:rPr>
      </w:pPr>
      <w:r w:rsidRPr="00F01A07">
        <w:rPr>
          <w:rFonts w:cs="Tahoma"/>
          <w:sz w:val="24"/>
          <w:szCs w:val="24"/>
          <w:shd w:val="clear" w:color="auto" w:fill="FFFFFF"/>
        </w:rPr>
        <w:t>Des représentants des conseils de village ;</w:t>
      </w:r>
    </w:p>
    <w:p w:rsidR="00415044" w:rsidRPr="00F01A07" w:rsidRDefault="00415044" w:rsidP="00F01A07">
      <w:pPr>
        <w:pStyle w:val="Paragraphedeliste"/>
        <w:numPr>
          <w:ilvl w:val="0"/>
          <w:numId w:val="9"/>
        </w:numPr>
        <w:spacing w:after="0"/>
        <w:jc w:val="both"/>
        <w:rPr>
          <w:rFonts w:cs="Tahoma"/>
          <w:sz w:val="24"/>
          <w:szCs w:val="24"/>
          <w:shd w:val="clear" w:color="auto" w:fill="FFFFFF"/>
        </w:rPr>
      </w:pPr>
      <w:r w:rsidRPr="00F01A07">
        <w:rPr>
          <w:rFonts w:cs="Tahoma"/>
          <w:sz w:val="24"/>
          <w:szCs w:val="24"/>
          <w:shd w:val="clear" w:color="auto" w:fill="FFFFFF"/>
        </w:rPr>
        <w:t>Des élus locaux ;</w:t>
      </w:r>
    </w:p>
    <w:p w:rsidR="00415044" w:rsidRPr="00F01A07" w:rsidRDefault="00415044" w:rsidP="00F01A07">
      <w:pPr>
        <w:pStyle w:val="Paragraphedeliste"/>
        <w:numPr>
          <w:ilvl w:val="0"/>
          <w:numId w:val="9"/>
        </w:numPr>
        <w:spacing w:after="0"/>
        <w:jc w:val="both"/>
        <w:rPr>
          <w:rFonts w:cs="Tahoma"/>
          <w:sz w:val="24"/>
          <w:szCs w:val="24"/>
          <w:shd w:val="clear" w:color="auto" w:fill="FFFFFF"/>
        </w:rPr>
      </w:pPr>
      <w:r w:rsidRPr="00F01A07">
        <w:rPr>
          <w:rFonts w:cs="Tahoma"/>
          <w:sz w:val="24"/>
          <w:szCs w:val="24"/>
          <w:shd w:val="clear" w:color="auto" w:fill="FFFFFF"/>
        </w:rPr>
        <w:t>Des représentants des services déconcentrés de l’Etat ;</w:t>
      </w:r>
    </w:p>
    <w:p w:rsidR="00415044" w:rsidRPr="00F01A07" w:rsidRDefault="00415044" w:rsidP="00F01A07">
      <w:pPr>
        <w:pStyle w:val="Paragraphedeliste"/>
        <w:numPr>
          <w:ilvl w:val="0"/>
          <w:numId w:val="9"/>
        </w:numPr>
        <w:spacing w:after="0"/>
        <w:jc w:val="both"/>
        <w:rPr>
          <w:rFonts w:cs="Tahoma"/>
          <w:sz w:val="24"/>
          <w:szCs w:val="24"/>
          <w:shd w:val="clear" w:color="auto" w:fill="FFFFFF"/>
        </w:rPr>
      </w:pPr>
      <w:r w:rsidRPr="00F01A07">
        <w:rPr>
          <w:rFonts w:cs="Tahoma"/>
          <w:sz w:val="24"/>
          <w:szCs w:val="24"/>
          <w:shd w:val="clear" w:color="auto" w:fill="FFFFFF"/>
        </w:rPr>
        <w:t>Des représentants des Organisations de la Société Civile ;</w:t>
      </w:r>
    </w:p>
    <w:p w:rsidR="00415044" w:rsidRPr="00F01A07" w:rsidRDefault="00415044" w:rsidP="00F01A07">
      <w:pPr>
        <w:pStyle w:val="Paragraphedeliste"/>
        <w:numPr>
          <w:ilvl w:val="0"/>
          <w:numId w:val="9"/>
        </w:numPr>
        <w:spacing w:after="0"/>
        <w:jc w:val="both"/>
        <w:rPr>
          <w:rFonts w:cs="Tahoma"/>
          <w:sz w:val="24"/>
          <w:szCs w:val="24"/>
          <w:shd w:val="clear" w:color="auto" w:fill="FFFFFF"/>
        </w:rPr>
      </w:pPr>
      <w:r w:rsidRPr="00F01A07">
        <w:rPr>
          <w:rFonts w:cs="Tahoma"/>
          <w:sz w:val="24"/>
          <w:szCs w:val="24"/>
          <w:shd w:val="clear" w:color="auto" w:fill="FFFFFF"/>
        </w:rPr>
        <w:t>Des représentants du secteur privé.</w:t>
      </w:r>
    </w:p>
    <w:p w:rsidR="00415044" w:rsidRPr="00A87422" w:rsidRDefault="00415044" w:rsidP="00F01A07">
      <w:pPr>
        <w:tabs>
          <w:tab w:val="left" w:pos="8230"/>
        </w:tabs>
        <w:spacing w:after="0" w:line="240" w:lineRule="auto"/>
        <w:ind w:left="1080"/>
        <w:contextualSpacing/>
        <w:jc w:val="both"/>
        <w:rPr>
          <w:rFonts w:ascii="Calibri" w:hAnsi="Calibri" w:cs="Times New Roman"/>
          <w:sz w:val="24"/>
          <w:szCs w:val="24"/>
        </w:rPr>
      </w:pPr>
    </w:p>
    <w:p w:rsidR="00B15A15" w:rsidRPr="00415044" w:rsidRDefault="00415044" w:rsidP="00F01A07">
      <w:pPr>
        <w:pStyle w:val="Titre2"/>
        <w:spacing w:line="240" w:lineRule="auto"/>
        <w:jc w:val="both"/>
        <w:rPr>
          <w:sz w:val="28"/>
          <w:szCs w:val="28"/>
        </w:rPr>
      </w:pPr>
      <w:bookmarkStart w:id="17" w:name="_Toc25958871"/>
      <w:bookmarkStart w:id="18" w:name="_Toc26542388"/>
      <w:r w:rsidRPr="00415044">
        <w:rPr>
          <w:rFonts w:asciiTheme="minorHAnsi" w:hAnsiTheme="minorHAnsi"/>
          <w:b/>
          <w:color w:val="auto"/>
          <w:sz w:val="28"/>
          <w:szCs w:val="28"/>
        </w:rPr>
        <w:t>3.3</w:t>
      </w:r>
      <w:r w:rsidR="00B15A15" w:rsidRPr="00415044">
        <w:rPr>
          <w:rFonts w:asciiTheme="minorHAnsi" w:hAnsiTheme="minorHAnsi"/>
          <w:b/>
          <w:color w:val="auto"/>
          <w:sz w:val="28"/>
          <w:szCs w:val="28"/>
        </w:rPr>
        <w:t>. Comité de gestion des CEC</w:t>
      </w:r>
      <w:bookmarkEnd w:id="17"/>
      <w:bookmarkEnd w:id="18"/>
    </w:p>
    <w:p w:rsidR="004F57EF" w:rsidRDefault="004F57EF" w:rsidP="00F01A07">
      <w:pPr>
        <w:tabs>
          <w:tab w:val="left" w:pos="8230"/>
        </w:tabs>
        <w:spacing w:after="0" w:line="240" w:lineRule="auto"/>
        <w:jc w:val="both"/>
        <w:rPr>
          <w:rFonts w:cs="Times New Roman"/>
          <w:sz w:val="24"/>
          <w:szCs w:val="24"/>
        </w:rPr>
      </w:pPr>
    </w:p>
    <w:p w:rsidR="007C5C67" w:rsidRDefault="00B15A15" w:rsidP="00F01A07">
      <w:pPr>
        <w:tabs>
          <w:tab w:val="left" w:pos="8230"/>
        </w:tabs>
        <w:spacing w:after="0" w:line="240" w:lineRule="auto"/>
        <w:jc w:val="both"/>
      </w:pPr>
      <w:r w:rsidRPr="00253FE7">
        <w:rPr>
          <w:rFonts w:cs="Times New Roman"/>
          <w:sz w:val="24"/>
          <w:szCs w:val="24"/>
        </w:rPr>
        <w:t xml:space="preserve">Il est responsable de la mise en œuvre de la politique du </w:t>
      </w:r>
      <w:r w:rsidRPr="00253FE7">
        <w:rPr>
          <w:sz w:val="24"/>
          <w:szCs w:val="24"/>
        </w:rPr>
        <w:t>CEC</w:t>
      </w:r>
      <w:r w:rsidR="002975E6">
        <w:rPr>
          <w:rFonts w:cs="Times New Roman"/>
          <w:sz w:val="24"/>
          <w:szCs w:val="24"/>
        </w:rPr>
        <w:t>. Il a pour mission</w:t>
      </w:r>
      <w:r w:rsidRPr="00253FE7">
        <w:rPr>
          <w:rFonts w:cs="Times New Roman"/>
          <w:sz w:val="24"/>
          <w:szCs w:val="24"/>
        </w:rPr>
        <w:t>, de coordonner</w:t>
      </w:r>
      <w:r w:rsidR="002975E6">
        <w:rPr>
          <w:rFonts w:cs="Times New Roman"/>
          <w:sz w:val="24"/>
          <w:szCs w:val="24"/>
        </w:rPr>
        <w:t>,</w:t>
      </w:r>
      <w:r w:rsidRPr="00253FE7">
        <w:rPr>
          <w:rFonts w:cs="Times New Roman"/>
          <w:sz w:val="24"/>
          <w:szCs w:val="24"/>
        </w:rPr>
        <w:t xml:space="preserve"> suivre et évaluer les activités du Centre conformément aux orientations du </w:t>
      </w:r>
      <w:r w:rsidR="00DC275E">
        <w:rPr>
          <w:rFonts w:cs="Times New Roman"/>
          <w:sz w:val="24"/>
          <w:szCs w:val="24"/>
        </w:rPr>
        <w:t>comité de pilotage</w:t>
      </w:r>
      <w:r>
        <w:rPr>
          <w:rFonts w:cs="Times New Roman"/>
          <w:sz w:val="24"/>
          <w:szCs w:val="24"/>
        </w:rPr>
        <w:t xml:space="preserve">. </w:t>
      </w:r>
      <w:r w:rsidRPr="00253FE7">
        <w:rPr>
          <w:rFonts w:cs="ArialMT"/>
          <w:sz w:val="24"/>
          <w:szCs w:val="24"/>
        </w:rPr>
        <w:t>Les membres du comité de gestion sont élus pour deux ans renouvelable une fois, avec la possibilité de changement de poste au cours du deuxième mandat afin d’assurer la</w:t>
      </w:r>
      <w:r>
        <w:rPr>
          <w:rFonts w:cs="Times New Roman"/>
          <w:sz w:val="24"/>
          <w:szCs w:val="24"/>
        </w:rPr>
        <w:t xml:space="preserve"> </w:t>
      </w:r>
      <w:r w:rsidRPr="00253FE7">
        <w:rPr>
          <w:rFonts w:cs="ArialMT"/>
          <w:sz w:val="24"/>
          <w:szCs w:val="24"/>
        </w:rPr>
        <w:t>permanence des compétences</w:t>
      </w:r>
      <w:r w:rsidR="00DC275E">
        <w:rPr>
          <w:rFonts w:cs="ArialMT"/>
          <w:sz w:val="24"/>
          <w:szCs w:val="24"/>
        </w:rPr>
        <w:t>.</w:t>
      </w:r>
      <w:r w:rsidRPr="00253FE7">
        <w:rPr>
          <w:rFonts w:cs="ArialMT"/>
          <w:sz w:val="24"/>
          <w:szCs w:val="24"/>
        </w:rPr>
        <w:t xml:space="preserve"> Le règlement intérieur fixe les modalités de renouvellement</w:t>
      </w:r>
      <w:r w:rsidRPr="00253FE7">
        <w:rPr>
          <w:rFonts w:cs="Arial"/>
          <w:i/>
          <w:iCs/>
          <w:sz w:val="24"/>
          <w:szCs w:val="24"/>
        </w:rPr>
        <w:t>.</w:t>
      </w:r>
    </w:p>
    <w:p w:rsidR="009622E4" w:rsidRPr="00A87422" w:rsidRDefault="007C5C67" w:rsidP="00F01A07">
      <w:pPr>
        <w:tabs>
          <w:tab w:val="left" w:pos="8230"/>
        </w:tabs>
        <w:spacing w:after="0" w:line="240" w:lineRule="auto"/>
        <w:jc w:val="both"/>
      </w:pPr>
      <w:r>
        <w:t xml:space="preserve">Le Comité de gestion </w:t>
      </w:r>
      <w:r w:rsidR="009622E4" w:rsidRPr="00A87422">
        <w:t>est composé d</w:t>
      </w:r>
      <w:r w:rsidR="002975E6">
        <w:t xml:space="preserve">’au moins </w:t>
      </w:r>
      <w:r w:rsidR="009622E4" w:rsidRPr="00A87422">
        <w:t xml:space="preserve">7 membres dont au moins trois femmes. </w:t>
      </w:r>
    </w:p>
    <w:p w:rsidR="009622E4" w:rsidRPr="00A87422" w:rsidRDefault="009622E4" w:rsidP="00F01A07">
      <w:pPr>
        <w:numPr>
          <w:ilvl w:val="0"/>
          <w:numId w:val="7"/>
        </w:numPr>
        <w:tabs>
          <w:tab w:val="left" w:pos="8230"/>
        </w:tabs>
        <w:spacing w:after="0" w:line="240" w:lineRule="auto"/>
        <w:ind w:left="1080"/>
        <w:contextualSpacing/>
        <w:jc w:val="both"/>
        <w:rPr>
          <w:rFonts w:ascii="Calibri" w:hAnsi="Calibri" w:cs="Times New Roman"/>
          <w:sz w:val="24"/>
          <w:szCs w:val="24"/>
        </w:rPr>
      </w:pPr>
      <w:r w:rsidRPr="00A87422">
        <w:rPr>
          <w:rFonts w:ascii="Calibri" w:hAnsi="Calibri" w:cs="Times New Roman"/>
          <w:sz w:val="24"/>
          <w:szCs w:val="24"/>
        </w:rPr>
        <w:t>Un président</w:t>
      </w:r>
      <w:r w:rsidR="007C5C67">
        <w:rPr>
          <w:rFonts w:ascii="Calibri" w:hAnsi="Calibri" w:cs="Times New Roman"/>
          <w:sz w:val="24"/>
          <w:szCs w:val="24"/>
        </w:rPr>
        <w:t> ;</w:t>
      </w:r>
    </w:p>
    <w:p w:rsidR="009622E4" w:rsidRPr="00A87422" w:rsidRDefault="009622E4" w:rsidP="00F01A07">
      <w:pPr>
        <w:numPr>
          <w:ilvl w:val="0"/>
          <w:numId w:val="7"/>
        </w:numPr>
        <w:tabs>
          <w:tab w:val="left" w:pos="8230"/>
        </w:tabs>
        <w:spacing w:after="0" w:line="240" w:lineRule="auto"/>
        <w:ind w:left="1080"/>
        <w:contextualSpacing/>
        <w:jc w:val="both"/>
        <w:rPr>
          <w:rFonts w:ascii="Calibri" w:hAnsi="Calibri" w:cs="Times New Roman"/>
          <w:sz w:val="24"/>
          <w:szCs w:val="24"/>
        </w:rPr>
      </w:pPr>
      <w:r w:rsidRPr="00A87422">
        <w:rPr>
          <w:rFonts w:ascii="Calibri" w:hAnsi="Calibri" w:cs="Times New Roman"/>
          <w:sz w:val="24"/>
          <w:szCs w:val="24"/>
        </w:rPr>
        <w:t>Un vice-président</w:t>
      </w:r>
      <w:r w:rsidR="007C5C67">
        <w:rPr>
          <w:rFonts w:ascii="Calibri" w:hAnsi="Calibri" w:cs="Times New Roman"/>
          <w:sz w:val="24"/>
          <w:szCs w:val="24"/>
        </w:rPr>
        <w:t> ;</w:t>
      </w:r>
    </w:p>
    <w:p w:rsidR="009622E4" w:rsidRPr="00A87422" w:rsidRDefault="009622E4" w:rsidP="00F01A07">
      <w:pPr>
        <w:numPr>
          <w:ilvl w:val="0"/>
          <w:numId w:val="7"/>
        </w:numPr>
        <w:tabs>
          <w:tab w:val="left" w:pos="8230"/>
        </w:tabs>
        <w:spacing w:after="0" w:line="240" w:lineRule="auto"/>
        <w:ind w:left="1080"/>
        <w:contextualSpacing/>
        <w:jc w:val="both"/>
        <w:rPr>
          <w:rFonts w:ascii="Calibri" w:hAnsi="Calibri" w:cs="Times New Roman"/>
          <w:sz w:val="24"/>
          <w:szCs w:val="24"/>
        </w:rPr>
      </w:pPr>
      <w:r w:rsidRPr="00A87422">
        <w:rPr>
          <w:rFonts w:ascii="Calibri" w:hAnsi="Calibri" w:cs="Times New Roman"/>
          <w:sz w:val="24"/>
          <w:szCs w:val="24"/>
        </w:rPr>
        <w:t>Un secrétaire administratif</w:t>
      </w:r>
      <w:r w:rsidR="007C5C67">
        <w:rPr>
          <w:rFonts w:ascii="Calibri" w:hAnsi="Calibri" w:cs="Times New Roman"/>
          <w:sz w:val="24"/>
          <w:szCs w:val="24"/>
        </w:rPr>
        <w:t> ;</w:t>
      </w:r>
    </w:p>
    <w:p w:rsidR="00E1579B" w:rsidRPr="00F01A07" w:rsidRDefault="009622E4" w:rsidP="00F01A07">
      <w:pPr>
        <w:numPr>
          <w:ilvl w:val="0"/>
          <w:numId w:val="7"/>
        </w:numPr>
        <w:tabs>
          <w:tab w:val="left" w:pos="8230"/>
        </w:tabs>
        <w:spacing w:after="0" w:line="240" w:lineRule="auto"/>
        <w:ind w:left="1080"/>
        <w:contextualSpacing/>
        <w:jc w:val="both"/>
        <w:rPr>
          <w:rFonts w:cs="ArialMT"/>
          <w:sz w:val="24"/>
          <w:szCs w:val="24"/>
        </w:rPr>
      </w:pPr>
      <w:r w:rsidRPr="00A87422">
        <w:rPr>
          <w:rFonts w:ascii="Calibri" w:hAnsi="Calibri" w:cs="Times New Roman"/>
          <w:sz w:val="24"/>
          <w:szCs w:val="24"/>
        </w:rPr>
        <w:t xml:space="preserve">Un secrétaire à </w:t>
      </w:r>
      <w:r w:rsidR="00BF3209" w:rsidRPr="00A87422">
        <w:rPr>
          <w:rFonts w:ascii="Calibri" w:hAnsi="Calibri" w:cs="Times New Roman"/>
          <w:sz w:val="24"/>
          <w:szCs w:val="24"/>
        </w:rPr>
        <w:t>l’organisation</w:t>
      </w:r>
      <w:r w:rsidR="00BF3209">
        <w:rPr>
          <w:rFonts w:ascii="Calibri" w:hAnsi="Calibri" w:cs="Times New Roman"/>
          <w:sz w:val="24"/>
          <w:szCs w:val="24"/>
        </w:rPr>
        <w:t xml:space="preserve"> et à la communication </w:t>
      </w:r>
      <w:r w:rsidR="007C5C67">
        <w:rPr>
          <w:rFonts w:ascii="Calibri" w:hAnsi="Calibri" w:cs="Times New Roman"/>
          <w:sz w:val="24"/>
          <w:szCs w:val="24"/>
        </w:rPr>
        <w:t>;</w:t>
      </w:r>
    </w:p>
    <w:p w:rsidR="00BF3209" w:rsidRPr="00F01A07" w:rsidRDefault="007C5C67" w:rsidP="00F01A07">
      <w:pPr>
        <w:numPr>
          <w:ilvl w:val="0"/>
          <w:numId w:val="7"/>
        </w:numPr>
        <w:tabs>
          <w:tab w:val="left" w:pos="8230"/>
        </w:tabs>
        <w:spacing w:after="0" w:line="240" w:lineRule="auto"/>
        <w:ind w:left="1080"/>
        <w:contextualSpacing/>
        <w:jc w:val="both"/>
        <w:rPr>
          <w:rFonts w:cs="ArialMT"/>
          <w:sz w:val="24"/>
          <w:szCs w:val="24"/>
        </w:rPr>
      </w:pPr>
      <w:r w:rsidRPr="007C5C67">
        <w:rPr>
          <w:rFonts w:ascii="Calibri" w:hAnsi="Calibri" w:cs="Times New Roman"/>
          <w:sz w:val="24"/>
          <w:szCs w:val="24"/>
        </w:rPr>
        <w:t>Un gestionnaire du CEC</w:t>
      </w:r>
      <w:r w:rsidR="00BF3209">
        <w:rPr>
          <w:rFonts w:ascii="Calibri" w:hAnsi="Calibri" w:cs="Times New Roman"/>
          <w:sz w:val="24"/>
          <w:szCs w:val="24"/>
        </w:rPr>
        <w:t> ;</w:t>
      </w:r>
    </w:p>
    <w:p w:rsidR="00BB777A" w:rsidRDefault="002975E6" w:rsidP="00F01A07">
      <w:pPr>
        <w:pStyle w:val="Paragraphedeliste"/>
        <w:numPr>
          <w:ilvl w:val="0"/>
          <w:numId w:val="7"/>
        </w:numPr>
        <w:tabs>
          <w:tab w:val="left" w:pos="8230"/>
        </w:tabs>
        <w:spacing w:after="0" w:line="240" w:lineRule="auto"/>
        <w:ind w:left="1080"/>
        <w:jc w:val="both"/>
        <w:rPr>
          <w:rFonts w:cs="ArialMT"/>
          <w:sz w:val="24"/>
          <w:szCs w:val="24"/>
        </w:rPr>
      </w:pPr>
      <w:r w:rsidRPr="00F01A07">
        <w:rPr>
          <w:rFonts w:cs="ArialMT"/>
          <w:sz w:val="24"/>
          <w:szCs w:val="24"/>
        </w:rPr>
        <w:t>Un</w:t>
      </w:r>
      <w:r w:rsidR="00BB777A" w:rsidRPr="00F01A07">
        <w:rPr>
          <w:rFonts w:cs="ArialMT"/>
          <w:sz w:val="24"/>
          <w:szCs w:val="24"/>
        </w:rPr>
        <w:t xml:space="preserve"> </w:t>
      </w:r>
      <w:r w:rsidR="00980AEE">
        <w:rPr>
          <w:rFonts w:cs="ArialMT"/>
          <w:sz w:val="24"/>
          <w:szCs w:val="24"/>
        </w:rPr>
        <w:t>commissaire</w:t>
      </w:r>
      <w:r w:rsidR="00980AEE" w:rsidRPr="00F01A07">
        <w:rPr>
          <w:rFonts w:cs="ArialMT"/>
          <w:sz w:val="24"/>
          <w:szCs w:val="24"/>
        </w:rPr>
        <w:t xml:space="preserve"> aux comptes</w:t>
      </w:r>
      <w:r w:rsidR="00BB777A">
        <w:rPr>
          <w:rFonts w:cs="ArialMT"/>
          <w:sz w:val="24"/>
          <w:szCs w:val="24"/>
        </w:rPr>
        <w:t> ;</w:t>
      </w:r>
    </w:p>
    <w:p w:rsidR="009622E4" w:rsidRPr="00F01A07" w:rsidRDefault="00BF3209" w:rsidP="00F01A07">
      <w:pPr>
        <w:pStyle w:val="Paragraphedeliste"/>
        <w:numPr>
          <w:ilvl w:val="0"/>
          <w:numId w:val="7"/>
        </w:numPr>
        <w:tabs>
          <w:tab w:val="left" w:pos="8230"/>
        </w:tabs>
        <w:spacing w:after="0" w:line="240" w:lineRule="auto"/>
        <w:ind w:left="1080"/>
        <w:jc w:val="both"/>
        <w:rPr>
          <w:rFonts w:cs="ArialMT"/>
          <w:sz w:val="24"/>
          <w:szCs w:val="24"/>
        </w:rPr>
      </w:pPr>
      <w:r w:rsidRPr="00F01A07">
        <w:rPr>
          <w:rFonts w:ascii="Calibri" w:hAnsi="Calibri" w:cs="Times New Roman"/>
          <w:sz w:val="24"/>
          <w:szCs w:val="24"/>
        </w:rPr>
        <w:t>Un représentant des apprenants</w:t>
      </w:r>
      <w:r w:rsidR="00BB777A">
        <w:rPr>
          <w:rFonts w:ascii="Calibri" w:hAnsi="Calibri" w:cs="Times New Roman"/>
          <w:sz w:val="24"/>
          <w:szCs w:val="24"/>
        </w:rPr>
        <w:t> ;</w:t>
      </w:r>
      <w:r w:rsidRPr="00F01A07">
        <w:rPr>
          <w:rFonts w:ascii="Calibri" w:hAnsi="Calibri" w:cs="Times New Roman"/>
          <w:sz w:val="24"/>
          <w:szCs w:val="24"/>
        </w:rPr>
        <w:t xml:space="preserve"> </w:t>
      </w:r>
      <w:r w:rsidR="007C5C67" w:rsidRPr="00F01A07">
        <w:rPr>
          <w:rFonts w:ascii="Calibri" w:hAnsi="Calibri" w:cs="Times New Roman"/>
          <w:sz w:val="24"/>
          <w:szCs w:val="24"/>
        </w:rPr>
        <w:t> </w:t>
      </w:r>
    </w:p>
    <w:p w:rsidR="009622E4" w:rsidRPr="00253FE7" w:rsidRDefault="009622E4" w:rsidP="00F01A07">
      <w:pPr>
        <w:autoSpaceDE w:val="0"/>
        <w:autoSpaceDN w:val="0"/>
        <w:adjustRightInd w:val="0"/>
        <w:spacing w:after="0" w:line="240" w:lineRule="auto"/>
        <w:jc w:val="both"/>
        <w:rPr>
          <w:rFonts w:cs="ArialMT"/>
          <w:sz w:val="24"/>
          <w:szCs w:val="24"/>
        </w:rPr>
      </w:pPr>
      <w:r w:rsidRPr="00253FE7">
        <w:rPr>
          <w:rFonts w:cs="Arial"/>
          <w:bCs/>
          <w:sz w:val="24"/>
          <w:szCs w:val="24"/>
        </w:rPr>
        <w:t>Sont membres permanents du comité de gestion avec voix consultatives :</w:t>
      </w:r>
    </w:p>
    <w:p w:rsidR="009622E4" w:rsidRPr="00253FE7" w:rsidRDefault="009622E4" w:rsidP="00F01A07">
      <w:pPr>
        <w:pStyle w:val="Paragraphedeliste"/>
        <w:numPr>
          <w:ilvl w:val="0"/>
          <w:numId w:val="7"/>
        </w:numPr>
        <w:autoSpaceDE w:val="0"/>
        <w:autoSpaceDN w:val="0"/>
        <w:adjustRightInd w:val="0"/>
        <w:spacing w:after="0" w:line="240" w:lineRule="auto"/>
        <w:jc w:val="both"/>
        <w:rPr>
          <w:rFonts w:cs="Arial"/>
          <w:bCs/>
          <w:sz w:val="24"/>
          <w:szCs w:val="24"/>
        </w:rPr>
      </w:pPr>
      <w:r w:rsidRPr="00253FE7">
        <w:rPr>
          <w:rFonts w:cs="Arial"/>
          <w:bCs/>
          <w:sz w:val="24"/>
          <w:szCs w:val="24"/>
        </w:rPr>
        <w:t>Le préfet de cercle ou son représentant ;</w:t>
      </w:r>
    </w:p>
    <w:p w:rsidR="009622E4" w:rsidRPr="00253FE7" w:rsidRDefault="009622E4" w:rsidP="00F01A07">
      <w:pPr>
        <w:pStyle w:val="Paragraphedeliste"/>
        <w:numPr>
          <w:ilvl w:val="0"/>
          <w:numId w:val="7"/>
        </w:numPr>
        <w:autoSpaceDE w:val="0"/>
        <w:autoSpaceDN w:val="0"/>
        <w:adjustRightInd w:val="0"/>
        <w:spacing w:after="0" w:line="240" w:lineRule="auto"/>
        <w:jc w:val="both"/>
        <w:rPr>
          <w:rFonts w:cs="Arial"/>
          <w:bCs/>
          <w:sz w:val="24"/>
          <w:szCs w:val="24"/>
        </w:rPr>
      </w:pPr>
      <w:r w:rsidRPr="00253FE7">
        <w:rPr>
          <w:rFonts w:cs="Arial"/>
          <w:bCs/>
          <w:sz w:val="24"/>
          <w:szCs w:val="24"/>
        </w:rPr>
        <w:t>Le maire de la Commune d’implantation du CEC ;</w:t>
      </w:r>
    </w:p>
    <w:p w:rsidR="009622E4" w:rsidRPr="00253FE7" w:rsidRDefault="009622E4" w:rsidP="00F01A07">
      <w:pPr>
        <w:pStyle w:val="Paragraphedeliste"/>
        <w:numPr>
          <w:ilvl w:val="0"/>
          <w:numId w:val="7"/>
        </w:numPr>
        <w:autoSpaceDE w:val="0"/>
        <w:autoSpaceDN w:val="0"/>
        <w:adjustRightInd w:val="0"/>
        <w:spacing w:after="0" w:line="240" w:lineRule="auto"/>
        <w:jc w:val="both"/>
        <w:rPr>
          <w:rFonts w:cs="Arial"/>
          <w:bCs/>
          <w:sz w:val="24"/>
          <w:szCs w:val="24"/>
        </w:rPr>
      </w:pPr>
      <w:r w:rsidRPr="00253FE7">
        <w:rPr>
          <w:rFonts w:cs="Arial"/>
          <w:bCs/>
          <w:sz w:val="24"/>
          <w:szCs w:val="24"/>
        </w:rPr>
        <w:t>Le Directeur du Centre d’Animation Pédagogique de l’aire d’implantions du CEC</w:t>
      </w:r>
    </w:p>
    <w:p w:rsidR="009622E4" w:rsidRPr="00253FE7" w:rsidRDefault="009622E4" w:rsidP="00F01A07">
      <w:pPr>
        <w:pStyle w:val="Paragraphedeliste"/>
        <w:numPr>
          <w:ilvl w:val="0"/>
          <w:numId w:val="7"/>
        </w:numPr>
        <w:autoSpaceDE w:val="0"/>
        <w:autoSpaceDN w:val="0"/>
        <w:adjustRightInd w:val="0"/>
        <w:spacing w:after="0" w:line="240" w:lineRule="auto"/>
        <w:jc w:val="both"/>
        <w:rPr>
          <w:rFonts w:cs="Arial"/>
          <w:bCs/>
          <w:sz w:val="24"/>
          <w:szCs w:val="24"/>
        </w:rPr>
      </w:pPr>
      <w:r w:rsidRPr="00253FE7">
        <w:rPr>
          <w:rFonts w:cs="Arial"/>
          <w:bCs/>
          <w:sz w:val="24"/>
          <w:szCs w:val="24"/>
        </w:rPr>
        <w:t>Le chef de village du lieu d’implantation du CEC ou son représentant.</w:t>
      </w:r>
    </w:p>
    <w:p w:rsidR="009622E4" w:rsidRPr="00253FE7" w:rsidRDefault="009622E4" w:rsidP="00F01A07">
      <w:pPr>
        <w:pStyle w:val="Paragraphedeliste"/>
        <w:tabs>
          <w:tab w:val="left" w:pos="951"/>
        </w:tabs>
        <w:spacing w:after="0"/>
        <w:ind w:left="0"/>
        <w:jc w:val="both"/>
        <w:rPr>
          <w:rFonts w:cs="Times New Roman"/>
          <w:sz w:val="24"/>
          <w:szCs w:val="24"/>
        </w:rPr>
      </w:pPr>
      <w:r w:rsidRPr="00253FE7">
        <w:rPr>
          <w:rFonts w:cs="Times New Roman"/>
          <w:sz w:val="24"/>
          <w:szCs w:val="24"/>
        </w:rPr>
        <w:t>Sont membres non permanent avec voix consultative</w:t>
      </w:r>
      <w:r w:rsidR="002975E6">
        <w:rPr>
          <w:rFonts w:cs="Times New Roman"/>
          <w:sz w:val="24"/>
          <w:szCs w:val="24"/>
        </w:rPr>
        <w:t>s</w:t>
      </w:r>
      <w:r w:rsidRPr="00253FE7">
        <w:rPr>
          <w:rFonts w:cs="Times New Roman"/>
          <w:sz w:val="24"/>
          <w:szCs w:val="24"/>
        </w:rPr>
        <w:t> :</w:t>
      </w:r>
    </w:p>
    <w:p w:rsidR="009622E4" w:rsidRPr="00253FE7" w:rsidRDefault="009622E4" w:rsidP="00F01A07">
      <w:pPr>
        <w:numPr>
          <w:ilvl w:val="0"/>
          <w:numId w:val="7"/>
        </w:numPr>
        <w:tabs>
          <w:tab w:val="left" w:pos="8230"/>
        </w:tabs>
        <w:spacing w:after="0" w:line="240" w:lineRule="auto"/>
        <w:contextualSpacing/>
        <w:jc w:val="both"/>
        <w:rPr>
          <w:rFonts w:cs="Times New Roman"/>
          <w:sz w:val="24"/>
          <w:szCs w:val="24"/>
        </w:rPr>
      </w:pPr>
      <w:r w:rsidRPr="00253FE7">
        <w:rPr>
          <w:rFonts w:cs="Times New Roman"/>
          <w:sz w:val="24"/>
          <w:szCs w:val="24"/>
        </w:rPr>
        <w:t>Des représentants des services déconcentrés sectoriels ;</w:t>
      </w:r>
    </w:p>
    <w:p w:rsidR="009622E4" w:rsidRPr="00253FE7" w:rsidRDefault="009622E4" w:rsidP="00F01A07">
      <w:pPr>
        <w:numPr>
          <w:ilvl w:val="0"/>
          <w:numId w:val="7"/>
        </w:numPr>
        <w:tabs>
          <w:tab w:val="left" w:pos="8230"/>
        </w:tabs>
        <w:spacing w:after="0" w:line="240" w:lineRule="auto"/>
        <w:contextualSpacing/>
        <w:jc w:val="both"/>
        <w:rPr>
          <w:rFonts w:cs="Times New Roman"/>
          <w:sz w:val="24"/>
          <w:szCs w:val="24"/>
        </w:rPr>
      </w:pPr>
      <w:r w:rsidRPr="00253FE7">
        <w:rPr>
          <w:rFonts w:cs="Times New Roman"/>
          <w:sz w:val="24"/>
          <w:szCs w:val="24"/>
        </w:rPr>
        <w:t>Les représentants des programmes/projets sectoriels ;</w:t>
      </w:r>
    </w:p>
    <w:p w:rsidR="009622E4" w:rsidRPr="00253FE7" w:rsidRDefault="009622E4" w:rsidP="00F01A07">
      <w:pPr>
        <w:numPr>
          <w:ilvl w:val="0"/>
          <w:numId w:val="7"/>
        </w:numPr>
        <w:tabs>
          <w:tab w:val="left" w:pos="8230"/>
        </w:tabs>
        <w:spacing w:after="0" w:line="240" w:lineRule="auto"/>
        <w:contextualSpacing/>
        <w:jc w:val="both"/>
        <w:rPr>
          <w:rFonts w:cs="Times New Roman"/>
          <w:sz w:val="24"/>
          <w:szCs w:val="24"/>
        </w:rPr>
      </w:pPr>
      <w:r w:rsidRPr="00253FE7">
        <w:rPr>
          <w:rFonts w:cs="Times New Roman"/>
          <w:sz w:val="24"/>
          <w:szCs w:val="24"/>
        </w:rPr>
        <w:t>Des représentants des organisations de la société civile (OSC) concerné</w:t>
      </w:r>
      <w:r w:rsidR="002975E6">
        <w:rPr>
          <w:rFonts w:cs="Times New Roman"/>
          <w:sz w:val="24"/>
          <w:szCs w:val="24"/>
        </w:rPr>
        <w:t>e</w:t>
      </w:r>
      <w:r w:rsidRPr="00253FE7">
        <w:rPr>
          <w:rFonts w:cs="Times New Roman"/>
          <w:sz w:val="24"/>
          <w:szCs w:val="24"/>
        </w:rPr>
        <w:t>s ;</w:t>
      </w:r>
    </w:p>
    <w:p w:rsidR="009622E4" w:rsidRDefault="009622E4" w:rsidP="00F01A07">
      <w:pPr>
        <w:numPr>
          <w:ilvl w:val="0"/>
          <w:numId w:val="7"/>
        </w:numPr>
        <w:tabs>
          <w:tab w:val="left" w:pos="8230"/>
        </w:tabs>
        <w:spacing w:after="0" w:line="240" w:lineRule="auto"/>
        <w:contextualSpacing/>
        <w:jc w:val="both"/>
        <w:rPr>
          <w:rFonts w:cs="Times New Roman"/>
          <w:sz w:val="24"/>
          <w:szCs w:val="24"/>
        </w:rPr>
      </w:pPr>
      <w:r w:rsidRPr="00253FE7">
        <w:rPr>
          <w:rFonts w:cs="Times New Roman"/>
          <w:sz w:val="24"/>
          <w:szCs w:val="24"/>
        </w:rPr>
        <w:lastRenderedPageBreak/>
        <w:t>Des représentants du secteur privé.</w:t>
      </w:r>
    </w:p>
    <w:p w:rsidR="002975E6" w:rsidRDefault="009622E4" w:rsidP="00F01A07">
      <w:pPr>
        <w:tabs>
          <w:tab w:val="left" w:pos="8230"/>
        </w:tabs>
        <w:spacing w:after="0" w:line="240" w:lineRule="auto"/>
        <w:contextualSpacing/>
        <w:jc w:val="both"/>
        <w:rPr>
          <w:rFonts w:cs="Times New Roman"/>
          <w:sz w:val="24"/>
          <w:szCs w:val="24"/>
        </w:rPr>
      </w:pPr>
      <w:r w:rsidRPr="00253FE7">
        <w:rPr>
          <w:rFonts w:cs="Times New Roman"/>
          <w:sz w:val="24"/>
          <w:szCs w:val="24"/>
        </w:rPr>
        <w:t>Ils participent aux réunions du Comi</w:t>
      </w:r>
      <w:r w:rsidR="002975E6">
        <w:rPr>
          <w:rFonts w:cs="Times New Roman"/>
          <w:sz w:val="24"/>
          <w:szCs w:val="24"/>
        </w:rPr>
        <w:t>té de gestion chaque fois que</w:t>
      </w:r>
      <w:r w:rsidRPr="00253FE7">
        <w:rPr>
          <w:rFonts w:cs="Times New Roman"/>
          <w:sz w:val="24"/>
          <w:szCs w:val="24"/>
        </w:rPr>
        <w:t xml:space="preserve"> besoin</w:t>
      </w:r>
      <w:r w:rsidR="002975E6">
        <w:rPr>
          <w:rFonts w:cs="Times New Roman"/>
          <w:sz w:val="24"/>
          <w:szCs w:val="24"/>
        </w:rPr>
        <w:t xml:space="preserve"> y est</w:t>
      </w:r>
      <w:r w:rsidRPr="00253FE7">
        <w:rPr>
          <w:rFonts w:cs="Times New Roman"/>
          <w:sz w:val="24"/>
          <w:szCs w:val="24"/>
        </w:rPr>
        <w:t xml:space="preserve">.  </w:t>
      </w:r>
    </w:p>
    <w:p w:rsidR="004F57EF" w:rsidRDefault="004F57EF" w:rsidP="00F01A07">
      <w:pPr>
        <w:pStyle w:val="Paragraphedeliste"/>
        <w:autoSpaceDE w:val="0"/>
        <w:autoSpaceDN w:val="0"/>
        <w:adjustRightInd w:val="0"/>
        <w:spacing w:before="240" w:after="0" w:line="240" w:lineRule="auto"/>
        <w:ind w:left="0"/>
        <w:jc w:val="both"/>
        <w:rPr>
          <w:rFonts w:cs="Arial"/>
          <w:bCs/>
          <w:sz w:val="24"/>
          <w:szCs w:val="24"/>
        </w:rPr>
      </w:pPr>
    </w:p>
    <w:p w:rsidR="00B15A15" w:rsidRPr="00253FE7" w:rsidRDefault="00B15A15" w:rsidP="00F01A07">
      <w:pPr>
        <w:pStyle w:val="Paragraphedeliste"/>
        <w:autoSpaceDE w:val="0"/>
        <w:autoSpaceDN w:val="0"/>
        <w:adjustRightInd w:val="0"/>
        <w:spacing w:before="240" w:after="0" w:line="240" w:lineRule="auto"/>
        <w:ind w:left="0"/>
        <w:jc w:val="both"/>
        <w:rPr>
          <w:rFonts w:cs="Arial"/>
          <w:bCs/>
          <w:sz w:val="24"/>
          <w:szCs w:val="24"/>
        </w:rPr>
      </w:pPr>
      <w:r w:rsidRPr="00253FE7">
        <w:rPr>
          <w:rFonts w:cs="Arial"/>
          <w:bCs/>
          <w:sz w:val="24"/>
          <w:szCs w:val="24"/>
        </w:rPr>
        <w:t>Le Comité de Gestion est chargé de :</w:t>
      </w:r>
    </w:p>
    <w:p w:rsidR="00B15A15" w:rsidRPr="00253FE7" w:rsidRDefault="00B15A15" w:rsidP="00F01A07">
      <w:pPr>
        <w:pStyle w:val="Paragraphedeliste"/>
        <w:numPr>
          <w:ilvl w:val="0"/>
          <w:numId w:val="10"/>
        </w:numPr>
        <w:autoSpaceDE w:val="0"/>
        <w:autoSpaceDN w:val="0"/>
        <w:adjustRightInd w:val="0"/>
        <w:spacing w:after="0" w:line="240" w:lineRule="auto"/>
        <w:ind w:left="1068"/>
        <w:jc w:val="both"/>
        <w:rPr>
          <w:rFonts w:cs="ArialMT"/>
          <w:sz w:val="24"/>
          <w:szCs w:val="24"/>
        </w:rPr>
      </w:pPr>
      <w:r w:rsidRPr="00253FE7">
        <w:rPr>
          <w:rFonts w:cs="ArialMT"/>
          <w:sz w:val="24"/>
          <w:szCs w:val="24"/>
        </w:rPr>
        <w:t>Mettre en œuvre les décisions d</w:t>
      </w:r>
      <w:r w:rsidR="00DC275E">
        <w:rPr>
          <w:rFonts w:cs="ArialMT"/>
          <w:sz w:val="24"/>
          <w:szCs w:val="24"/>
        </w:rPr>
        <w:t>u</w:t>
      </w:r>
      <w:r w:rsidRPr="00253FE7">
        <w:rPr>
          <w:rFonts w:cs="ArialMT"/>
          <w:sz w:val="24"/>
          <w:szCs w:val="24"/>
        </w:rPr>
        <w:t xml:space="preserve"> </w:t>
      </w:r>
      <w:r w:rsidR="00DC275E">
        <w:rPr>
          <w:rFonts w:cs="ArialMT"/>
          <w:sz w:val="24"/>
          <w:szCs w:val="24"/>
        </w:rPr>
        <w:t xml:space="preserve">conseil </w:t>
      </w:r>
      <w:r w:rsidR="002975E6">
        <w:rPr>
          <w:rFonts w:cs="ArialMT"/>
          <w:sz w:val="24"/>
          <w:szCs w:val="24"/>
        </w:rPr>
        <w:t>communal et du comité de pilotage</w:t>
      </w:r>
    </w:p>
    <w:p w:rsidR="00B15A15" w:rsidRPr="00253FE7" w:rsidRDefault="00B15A15" w:rsidP="00F01A07">
      <w:pPr>
        <w:pStyle w:val="Paragraphedeliste"/>
        <w:numPr>
          <w:ilvl w:val="0"/>
          <w:numId w:val="10"/>
        </w:numPr>
        <w:autoSpaceDE w:val="0"/>
        <w:autoSpaceDN w:val="0"/>
        <w:adjustRightInd w:val="0"/>
        <w:spacing w:after="0" w:line="240" w:lineRule="auto"/>
        <w:ind w:left="1068"/>
        <w:jc w:val="both"/>
        <w:rPr>
          <w:rFonts w:cs="ArialMT"/>
          <w:sz w:val="24"/>
          <w:szCs w:val="24"/>
        </w:rPr>
      </w:pPr>
      <w:r w:rsidRPr="00253FE7">
        <w:rPr>
          <w:rFonts w:cs="Tahoma"/>
          <w:sz w:val="24"/>
          <w:szCs w:val="24"/>
        </w:rPr>
        <w:t>R</w:t>
      </w:r>
      <w:r w:rsidRPr="00253FE7">
        <w:rPr>
          <w:rFonts w:cs="ArialMT"/>
          <w:sz w:val="24"/>
          <w:szCs w:val="24"/>
        </w:rPr>
        <w:t xml:space="preserve">endre compte </w:t>
      </w:r>
      <w:r w:rsidR="00DC275E">
        <w:rPr>
          <w:rFonts w:cs="ArialMT"/>
          <w:sz w:val="24"/>
          <w:szCs w:val="24"/>
        </w:rPr>
        <w:t>au</w:t>
      </w:r>
      <w:r w:rsidRPr="00253FE7">
        <w:rPr>
          <w:rFonts w:cs="ArialMT"/>
          <w:sz w:val="24"/>
          <w:szCs w:val="24"/>
        </w:rPr>
        <w:t xml:space="preserve"> </w:t>
      </w:r>
      <w:r w:rsidR="00DC275E">
        <w:rPr>
          <w:rFonts w:cs="ArialMT"/>
          <w:sz w:val="24"/>
          <w:szCs w:val="24"/>
        </w:rPr>
        <w:t>comité de pilotage</w:t>
      </w:r>
      <w:r w:rsidRPr="00253FE7">
        <w:rPr>
          <w:rFonts w:cs="ArialMT"/>
          <w:sz w:val="24"/>
          <w:szCs w:val="24"/>
        </w:rPr>
        <w:t xml:space="preserve"> des activités menées.</w:t>
      </w:r>
    </w:p>
    <w:p w:rsidR="00B15A15" w:rsidRPr="00253FE7" w:rsidRDefault="00DC275E" w:rsidP="00F01A07">
      <w:pPr>
        <w:pStyle w:val="Paragraphedeliste"/>
        <w:numPr>
          <w:ilvl w:val="0"/>
          <w:numId w:val="10"/>
        </w:numPr>
        <w:autoSpaceDE w:val="0"/>
        <w:autoSpaceDN w:val="0"/>
        <w:adjustRightInd w:val="0"/>
        <w:spacing w:after="0" w:line="240" w:lineRule="auto"/>
        <w:ind w:left="1068"/>
        <w:jc w:val="both"/>
        <w:rPr>
          <w:rFonts w:cs="ArialMT"/>
          <w:sz w:val="24"/>
          <w:szCs w:val="24"/>
        </w:rPr>
      </w:pPr>
      <w:r w:rsidRPr="00253FE7">
        <w:rPr>
          <w:rFonts w:cs="Tahoma"/>
          <w:sz w:val="24"/>
          <w:szCs w:val="24"/>
          <w:shd w:val="clear" w:color="auto" w:fill="FFFFFF"/>
        </w:rPr>
        <w:t>Suivre la</w:t>
      </w:r>
      <w:r w:rsidR="00B15A15" w:rsidRPr="00253FE7">
        <w:rPr>
          <w:rFonts w:cs="Tahoma"/>
          <w:sz w:val="24"/>
          <w:szCs w:val="24"/>
          <w:shd w:val="clear" w:color="auto" w:fill="FFFFFF"/>
        </w:rPr>
        <w:t xml:space="preserve"> gestion du CEC ;</w:t>
      </w:r>
    </w:p>
    <w:p w:rsidR="00B15A15" w:rsidRPr="00253FE7" w:rsidRDefault="00B15A15" w:rsidP="00F01A07">
      <w:pPr>
        <w:pStyle w:val="Paragraphedeliste"/>
        <w:numPr>
          <w:ilvl w:val="0"/>
          <w:numId w:val="10"/>
        </w:numPr>
        <w:autoSpaceDE w:val="0"/>
        <w:autoSpaceDN w:val="0"/>
        <w:adjustRightInd w:val="0"/>
        <w:spacing w:after="0" w:line="240" w:lineRule="auto"/>
        <w:ind w:left="1068"/>
        <w:jc w:val="both"/>
        <w:rPr>
          <w:rFonts w:cs="ArialMT"/>
          <w:sz w:val="24"/>
          <w:szCs w:val="24"/>
        </w:rPr>
      </w:pPr>
      <w:r w:rsidRPr="00253FE7">
        <w:rPr>
          <w:rFonts w:cs="Tahoma"/>
          <w:sz w:val="24"/>
          <w:szCs w:val="24"/>
        </w:rPr>
        <w:t>A</w:t>
      </w:r>
      <w:r w:rsidRPr="00253FE7">
        <w:rPr>
          <w:rFonts w:cs="Tahoma"/>
          <w:sz w:val="24"/>
          <w:szCs w:val="24"/>
          <w:shd w:val="clear" w:color="auto" w:fill="FFFFFF"/>
        </w:rPr>
        <w:t xml:space="preserve">pprouver le budget de fonctionnement mensuel du centre proposé par le </w:t>
      </w:r>
      <w:r w:rsidR="00DC275E">
        <w:rPr>
          <w:rFonts w:cs="Tahoma"/>
          <w:sz w:val="24"/>
          <w:szCs w:val="24"/>
          <w:shd w:val="clear" w:color="auto" w:fill="FFFFFF"/>
        </w:rPr>
        <w:t>gestionnaire</w:t>
      </w:r>
      <w:r w:rsidR="00DC275E" w:rsidRPr="00253FE7">
        <w:rPr>
          <w:rFonts w:cs="Tahoma"/>
          <w:sz w:val="24"/>
          <w:szCs w:val="24"/>
          <w:shd w:val="clear" w:color="auto" w:fill="FFFFFF"/>
        </w:rPr>
        <w:t xml:space="preserve"> </w:t>
      </w:r>
      <w:r w:rsidRPr="00253FE7">
        <w:rPr>
          <w:rFonts w:cs="Tahoma"/>
          <w:sz w:val="24"/>
          <w:szCs w:val="24"/>
          <w:shd w:val="clear" w:color="auto" w:fill="FFFFFF"/>
        </w:rPr>
        <w:t>du Centre ;</w:t>
      </w:r>
    </w:p>
    <w:p w:rsidR="00B15A15" w:rsidRPr="00253FE7" w:rsidRDefault="00B15A15" w:rsidP="00F01A07">
      <w:pPr>
        <w:pStyle w:val="Paragraphedeliste"/>
        <w:numPr>
          <w:ilvl w:val="0"/>
          <w:numId w:val="10"/>
        </w:numPr>
        <w:autoSpaceDE w:val="0"/>
        <w:autoSpaceDN w:val="0"/>
        <w:adjustRightInd w:val="0"/>
        <w:spacing w:after="0" w:line="240" w:lineRule="auto"/>
        <w:ind w:left="1068"/>
        <w:jc w:val="both"/>
        <w:rPr>
          <w:rFonts w:cs="ArialMT"/>
          <w:sz w:val="24"/>
          <w:szCs w:val="24"/>
        </w:rPr>
      </w:pPr>
      <w:r w:rsidRPr="00253FE7">
        <w:rPr>
          <w:rFonts w:cs="Tahoma"/>
          <w:sz w:val="24"/>
          <w:szCs w:val="24"/>
        </w:rPr>
        <w:t>E</w:t>
      </w:r>
      <w:r w:rsidRPr="00253FE7">
        <w:rPr>
          <w:rFonts w:cs="Tahoma"/>
          <w:sz w:val="24"/>
          <w:szCs w:val="24"/>
          <w:shd w:val="clear" w:color="auto" w:fill="FFFFFF"/>
        </w:rPr>
        <w:t>ffectuer les dépenses obligatoires pour la bonne marche du centre ;</w:t>
      </w:r>
    </w:p>
    <w:p w:rsidR="00B15A15" w:rsidRPr="00253FE7" w:rsidRDefault="00B15A15" w:rsidP="00F01A07">
      <w:pPr>
        <w:pStyle w:val="Paragraphedeliste"/>
        <w:numPr>
          <w:ilvl w:val="0"/>
          <w:numId w:val="10"/>
        </w:numPr>
        <w:autoSpaceDE w:val="0"/>
        <w:autoSpaceDN w:val="0"/>
        <w:adjustRightInd w:val="0"/>
        <w:spacing w:after="0" w:line="240" w:lineRule="auto"/>
        <w:ind w:left="1068"/>
        <w:jc w:val="both"/>
        <w:rPr>
          <w:rFonts w:cs="ArialMT"/>
          <w:sz w:val="24"/>
          <w:szCs w:val="24"/>
        </w:rPr>
      </w:pPr>
      <w:r w:rsidRPr="00253FE7">
        <w:rPr>
          <w:rFonts w:cs="Tahoma"/>
          <w:sz w:val="24"/>
          <w:szCs w:val="24"/>
          <w:shd w:val="clear" w:color="auto" w:fill="FFFFFF"/>
        </w:rPr>
        <w:t xml:space="preserve">Justifier auprès </w:t>
      </w:r>
      <w:r w:rsidR="00DC275E">
        <w:rPr>
          <w:rFonts w:cs="Tahoma"/>
          <w:sz w:val="24"/>
          <w:szCs w:val="24"/>
          <w:shd w:val="clear" w:color="auto" w:fill="FFFFFF"/>
        </w:rPr>
        <w:t>du comité de pilotage</w:t>
      </w:r>
      <w:r w:rsidR="00DC275E" w:rsidRPr="00253FE7">
        <w:rPr>
          <w:rFonts w:cs="Tahoma"/>
          <w:sz w:val="24"/>
          <w:szCs w:val="24"/>
          <w:shd w:val="clear" w:color="auto" w:fill="FFFFFF"/>
        </w:rPr>
        <w:t xml:space="preserve"> les</w:t>
      </w:r>
      <w:r w:rsidRPr="00253FE7">
        <w:rPr>
          <w:rFonts w:cs="Tahoma"/>
          <w:sz w:val="24"/>
          <w:szCs w:val="24"/>
          <w:shd w:val="clear" w:color="auto" w:fill="FFFFFF"/>
        </w:rPr>
        <w:t xml:space="preserve"> dépenses effectuées ;</w:t>
      </w:r>
    </w:p>
    <w:p w:rsidR="00BF184A" w:rsidRDefault="00BF184A" w:rsidP="00F01A07">
      <w:pPr>
        <w:autoSpaceDE w:val="0"/>
        <w:autoSpaceDN w:val="0"/>
        <w:adjustRightInd w:val="0"/>
        <w:spacing w:after="0" w:line="240" w:lineRule="auto"/>
        <w:ind w:left="348"/>
        <w:jc w:val="both"/>
        <w:rPr>
          <w:rFonts w:cs="ArialMT"/>
          <w:sz w:val="24"/>
          <w:szCs w:val="24"/>
        </w:rPr>
      </w:pPr>
    </w:p>
    <w:p w:rsidR="00B15A15" w:rsidRPr="00253FE7" w:rsidRDefault="00B15A15" w:rsidP="00F01A07">
      <w:pPr>
        <w:autoSpaceDE w:val="0"/>
        <w:autoSpaceDN w:val="0"/>
        <w:adjustRightInd w:val="0"/>
        <w:spacing w:after="0" w:line="240" w:lineRule="auto"/>
        <w:jc w:val="both"/>
        <w:rPr>
          <w:rFonts w:cs="ArialMT"/>
          <w:sz w:val="24"/>
          <w:szCs w:val="24"/>
        </w:rPr>
      </w:pPr>
      <w:r w:rsidRPr="00253FE7">
        <w:rPr>
          <w:rFonts w:cs="ArialMT"/>
          <w:sz w:val="24"/>
          <w:szCs w:val="24"/>
        </w:rPr>
        <w:t xml:space="preserve">Le comité </w:t>
      </w:r>
      <w:r w:rsidR="00DC275E">
        <w:rPr>
          <w:rFonts w:cs="ArialMT"/>
          <w:sz w:val="24"/>
          <w:szCs w:val="24"/>
        </w:rPr>
        <w:t xml:space="preserve">de gestion </w:t>
      </w:r>
      <w:r w:rsidRPr="00253FE7">
        <w:rPr>
          <w:rFonts w:cs="ArialMT"/>
          <w:sz w:val="24"/>
          <w:szCs w:val="24"/>
        </w:rPr>
        <w:t xml:space="preserve">se réunit au minimum une fois par trimestre, et autant de fois que de besoin pour l’exécution de sa mission. </w:t>
      </w:r>
    </w:p>
    <w:p w:rsidR="00B15A15" w:rsidRDefault="00B15A15" w:rsidP="00F01A07">
      <w:pPr>
        <w:autoSpaceDE w:val="0"/>
        <w:autoSpaceDN w:val="0"/>
        <w:adjustRightInd w:val="0"/>
        <w:spacing w:after="0" w:line="240" w:lineRule="auto"/>
        <w:jc w:val="both"/>
        <w:rPr>
          <w:rFonts w:cs="ArialMT"/>
          <w:sz w:val="24"/>
          <w:szCs w:val="24"/>
        </w:rPr>
      </w:pPr>
    </w:p>
    <w:p w:rsidR="00BF184A" w:rsidRPr="00760C1A" w:rsidRDefault="002975E6" w:rsidP="00F01A07">
      <w:pPr>
        <w:pStyle w:val="Titre3"/>
        <w:jc w:val="both"/>
        <w:rPr>
          <w:rFonts w:asciiTheme="minorHAnsi" w:hAnsiTheme="minorHAnsi"/>
          <w:b/>
          <w:i/>
          <w:color w:val="auto"/>
        </w:rPr>
      </w:pPr>
      <w:bookmarkStart w:id="19" w:name="_Toc25956324"/>
      <w:bookmarkStart w:id="20" w:name="_Toc25958872"/>
      <w:bookmarkStart w:id="21" w:name="_Toc26542389"/>
      <w:r>
        <w:rPr>
          <w:rFonts w:asciiTheme="minorHAnsi" w:hAnsiTheme="minorHAnsi"/>
          <w:b/>
          <w:i/>
          <w:color w:val="auto"/>
        </w:rPr>
        <w:t xml:space="preserve">Les missions du </w:t>
      </w:r>
      <w:r w:rsidR="00BF184A" w:rsidRPr="00760C1A">
        <w:rPr>
          <w:rFonts w:asciiTheme="minorHAnsi" w:hAnsiTheme="minorHAnsi"/>
          <w:b/>
          <w:i/>
          <w:color w:val="auto"/>
        </w:rPr>
        <w:t>gestionnaire du CEC</w:t>
      </w:r>
      <w:r w:rsidR="00BB777A">
        <w:rPr>
          <w:rFonts w:asciiTheme="minorHAnsi" w:hAnsiTheme="minorHAnsi"/>
          <w:b/>
          <w:i/>
          <w:color w:val="auto"/>
        </w:rPr>
        <w:t xml:space="preserve"> </w:t>
      </w:r>
      <w:r w:rsidR="00BF184A" w:rsidRPr="00760C1A">
        <w:rPr>
          <w:rFonts w:asciiTheme="minorHAnsi" w:hAnsiTheme="minorHAnsi"/>
          <w:b/>
          <w:i/>
          <w:color w:val="auto"/>
        </w:rPr>
        <w:t>:</w:t>
      </w:r>
      <w:bookmarkEnd w:id="19"/>
      <w:bookmarkEnd w:id="20"/>
      <w:bookmarkEnd w:id="21"/>
    </w:p>
    <w:p w:rsidR="004F57EF" w:rsidRDefault="004F57EF" w:rsidP="00F01A07">
      <w:pPr>
        <w:pStyle w:val="Paragraphedeliste"/>
        <w:tabs>
          <w:tab w:val="left" w:pos="8230"/>
        </w:tabs>
        <w:spacing w:after="0" w:line="240" w:lineRule="auto"/>
        <w:ind w:left="0"/>
        <w:jc w:val="both"/>
        <w:rPr>
          <w:sz w:val="24"/>
          <w:szCs w:val="24"/>
        </w:rPr>
      </w:pPr>
    </w:p>
    <w:p w:rsidR="00BF184A" w:rsidRPr="007B6D27" w:rsidRDefault="00BF184A" w:rsidP="00F01A07">
      <w:pPr>
        <w:pStyle w:val="Paragraphedeliste"/>
        <w:tabs>
          <w:tab w:val="left" w:pos="8230"/>
        </w:tabs>
        <w:spacing w:after="0" w:line="240" w:lineRule="auto"/>
        <w:ind w:left="0"/>
        <w:jc w:val="both"/>
        <w:rPr>
          <w:sz w:val="24"/>
          <w:szCs w:val="24"/>
        </w:rPr>
      </w:pPr>
      <w:r w:rsidRPr="00253FE7">
        <w:rPr>
          <w:sz w:val="24"/>
          <w:szCs w:val="24"/>
        </w:rPr>
        <w:t xml:space="preserve">Le Gestionnaire </w:t>
      </w:r>
      <w:r>
        <w:rPr>
          <w:sz w:val="24"/>
          <w:szCs w:val="24"/>
        </w:rPr>
        <w:t xml:space="preserve">du centre </w:t>
      </w:r>
      <w:r w:rsidRPr="00253FE7">
        <w:rPr>
          <w:sz w:val="24"/>
          <w:szCs w:val="24"/>
        </w:rPr>
        <w:t>a pour mission fondamentale</w:t>
      </w:r>
      <w:r w:rsidR="00BB777A">
        <w:rPr>
          <w:sz w:val="24"/>
          <w:szCs w:val="24"/>
        </w:rPr>
        <w:t xml:space="preserve"> </w:t>
      </w:r>
      <w:r w:rsidRPr="00253FE7">
        <w:rPr>
          <w:sz w:val="24"/>
          <w:szCs w:val="24"/>
        </w:rPr>
        <w:t>d’assurer la gestion du CEC en conformité</w:t>
      </w:r>
      <w:r w:rsidR="002975E6">
        <w:rPr>
          <w:sz w:val="24"/>
          <w:szCs w:val="24"/>
        </w:rPr>
        <w:t xml:space="preserve"> avec les procédures</w:t>
      </w:r>
      <w:r w:rsidRPr="00253FE7">
        <w:rPr>
          <w:sz w:val="24"/>
          <w:szCs w:val="24"/>
        </w:rPr>
        <w:t xml:space="preserve"> mises en place. Il doit utiliser les outils de gestion </w:t>
      </w:r>
      <w:r>
        <w:rPr>
          <w:sz w:val="24"/>
          <w:szCs w:val="24"/>
        </w:rPr>
        <w:t xml:space="preserve">prévus en la matière </w:t>
      </w:r>
      <w:r w:rsidRPr="00BB14CD">
        <w:rPr>
          <w:sz w:val="24"/>
          <w:szCs w:val="24"/>
        </w:rPr>
        <w:t xml:space="preserve">comme le </w:t>
      </w:r>
      <w:r>
        <w:rPr>
          <w:sz w:val="24"/>
          <w:szCs w:val="24"/>
        </w:rPr>
        <w:t>cahier de caisse</w:t>
      </w:r>
      <w:r w:rsidRPr="00BF1B63">
        <w:rPr>
          <w:sz w:val="24"/>
          <w:szCs w:val="24"/>
        </w:rPr>
        <w:t>, le budget prévisionnel</w:t>
      </w:r>
      <w:r>
        <w:rPr>
          <w:sz w:val="24"/>
          <w:szCs w:val="24"/>
        </w:rPr>
        <w:t>.</w:t>
      </w:r>
      <w:r w:rsidRPr="00BF1B63">
        <w:rPr>
          <w:sz w:val="24"/>
          <w:szCs w:val="24"/>
        </w:rPr>
        <w:t xml:space="preserve"> Il doit rendre compte </w:t>
      </w:r>
      <w:r w:rsidRPr="00BF184A">
        <w:rPr>
          <w:sz w:val="24"/>
          <w:szCs w:val="24"/>
        </w:rPr>
        <w:t xml:space="preserve">au </w:t>
      </w:r>
      <w:r>
        <w:rPr>
          <w:sz w:val="24"/>
          <w:szCs w:val="24"/>
        </w:rPr>
        <w:t>C</w:t>
      </w:r>
      <w:r w:rsidRPr="00BF184A">
        <w:rPr>
          <w:sz w:val="24"/>
          <w:szCs w:val="24"/>
        </w:rPr>
        <w:t xml:space="preserve">omité de pilotage et au </w:t>
      </w:r>
      <w:r w:rsidR="007B6D27">
        <w:rPr>
          <w:sz w:val="24"/>
          <w:szCs w:val="24"/>
        </w:rPr>
        <w:t>C</w:t>
      </w:r>
      <w:r w:rsidR="007B6D27" w:rsidRPr="00BF184A">
        <w:rPr>
          <w:sz w:val="24"/>
          <w:szCs w:val="24"/>
        </w:rPr>
        <w:t xml:space="preserve">omité </w:t>
      </w:r>
      <w:r w:rsidRPr="00BF184A">
        <w:rPr>
          <w:sz w:val="24"/>
          <w:szCs w:val="24"/>
        </w:rPr>
        <w:t>de gestion dont il est membre</w:t>
      </w:r>
      <w:r w:rsidR="007B6D27">
        <w:rPr>
          <w:sz w:val="24"/>
          <w:szCs w:val="24"/>
        </w:rPr>
        <w:t xml:space="preserve">. Il rend également compte </w:t>
      </w:r>
      <w:r w:rsidRPr="00BF184A">
        <w:rPr>
          <w:sz w:val="24"/>
          <w:szCs w:val="24"/>
        </w:rPr>
        <w:t>au Maire sur la situation</w:t>
      </w:r>
      <w:r w:rsidRPr="00253FE7">
        <w:rPr>
          <w:sz w:val="24"/>
          <w:szCs w:val="24"/>
        </w:rPr>
        <w:t xml:space="preserve"> financière du CEC et sur les nouveaux besoins non prévus.  C’est </w:t>
      </w:r>
      <w:r>
        <w:rPr>
          <w:sz w:val="24"/>
          <w:szCs w:val="24"/>
        </w:rPr>
        <w:t xml:space="preserve">le gestionnaire </w:t>
      </w:r>
      <w:r w:rsidRPr="00253FE7">
        <w:rPr>
          <w:sz w:val="24"/>
          <w:szCs w:val="24"/>
        </w:rPr>
        <w:t>qui effectue les achats, gère les stocks et soumet les rapports financiers à l’approbation du comité d</w:t>
      </w:r>
      <w:r w:rsidR="002975E6">
        <w:rPr>
          <w:sz w:val="24"/>
          <w:szCs w:val="24"/>
        </w:rPr>
        <w:t>e gestion et au comité de pilotage. Il est appuy</w:t>
      </w:r>
      <w:r w:rsidRPr="00253FE7">
        <w:rPr>
          <w:sz w:val="24"/>
          <w:szCs w:val="24"/>
        </w:rPr>
        <w:t>é dans ses missions par le conseil</w:t>
      </w:r>
      <w:r w:rsidR="002975E6">
        <w:rPr>
          <w:sz w:val="24"/>
          <w:szCs w:val="24"/>
        </w:rPr>
        <w:t xml:space="preserve"> communal</w:t>
      </w:r>
      <w:r w:rsidR="007B6D27">
        <w:rPr>
          <w:sz w:val="24"/>
          <w:szCs w:val="24"/>
        </w:rPr>
        <w:t xml:space="preserve">. </w:t>
      </w:r>
      <w:r w:rsidR="007B6D27" w:rsidRPr="007B6D27">
        <w:rPr>
          <w:sz w:val="24"/>
          <w:szCs w:val="24"/>
        </w:rPr>
        <w:t>Il</w:t>
      </w:r>
      <w:r w:rsidRPr="007B6D27">
        <w:rPr>
          <w:sz w:val="24"/>
          <w:szCs w:val="24"/>
        </w:rPr>
        <w:t xml:space="preserve"> est </w:t>
      </w:r>
      <w:r w:rsidR="007B6D27" w:rsidRPr="007B6D27">
        <w:rPr>
          <w:sz w:val="24"/>
          <w:szCs w:val="24"/>
        </w:rPr>
        <w:t>responsable</w:t>
      </w:r>
      <w:r w:rsidR="002975E6">
        <w:rPr>
          <w:sz w:val="24"/>
          <w:szCs w:val="24"/>
        </w:rPr>
        <w:t xml:space="preserve"> de l’élaboration des </w:t>
      </w:r>
      <w:r w:rsidRPr="007B6D27">
        <w:rPr>
          <w:sz w:val="24"/>
          <w:szCs w:val="24"/>
        </w:rPr>
        <w:t>rapports techniqu</w:t>
      </w:r>
      <w:r w:rsidR="002975E6">
        <w:rPr>
          <w:sz w:val="24"/>
          <w:szCs w:val="24"/>
        </w:rPr>
        <w:t xml:space="preserve">es et financiers </w:t>
      </w:r>
      <w:r w:rsidRPr="007B6D27">
        <w:rPr>
          <w:sz w:val="24"/>
          <w:szCs w:val="24"/>
        </w:rPr>
        <w:t>du centre</w:t>
      </w:r>
      <w:r w:rsidR="002975E6">
        <w:rPr>
          <w:sz w:val="24"/>
          <w:szCs w:val="24"/>
        </w:rPr>
        <w:t>.</w:t>
      </w:r>
      <w:r w:rsidRPr="007B6D27">
        <w:rPr>
          <w:sz w:val="24"/>
          <w:szCs w:val="24"/>
        </w:rPr>
        <w:t xml:space="preserve"> </w:t>
      </w:r>
    </w:p>
    <w:p w:rsidR="00BF184A" w:rsidRDefault="00BF184A"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6E6EC3" w:rsidRDefault="006E6EC3" w:rsidP="00F01A07">
      <w:pPr>
        <w:autoSpaceDE w:val="0"/>
        <w:autoSpaceDN w:val="0"/>
        <w:adjustRightInd w:val="0"/>
        <w:spacing w:after="0" w:line="240" w:lineRule="auto"/>
        <w:jc w:val="both"/>
        <w:rPr>
          <w:rFonts w:cs="ArialMT"/>
          <w:sz w:val="24"/>
          <w:szCs w:val="24"/>
        </w:rPr>
      </w:pPr>
    </w:p>
    <w:p w:rsidR="002975E6" w:rsidRDefault="002975E6" w:rsidP="00F01A07">
      <w:pPr>
        <w:autoSpaceDE w:val="0"/>
        <w:autoSpaceDN w:val="0"/>
        <w:adjustRightInd w:val="0"/>
        <w:spacing w:after="0" w:line="240" w:lineRule="auto"/>
        <w:jc w:val="both"/>
        <w:rPr>
          <w:rFonts w:cs="ArialMT"/>
          <w:sz w:val="24"/>
          <w:szCs w:val="24"/>
        </w:rPr>
      </w:pPr>
    </w:p>
    <w:p w:rsidR="002975E6" w:rsidRDefault="002975E6" w:rsidP="00F01A07">
      <w:pPr>
        <w:autoSpaceDE w:val="0"/>
        <w:autoSpaceDN w:val="0"/>
        <w:adjustRightInd w:val="0"/>
        <w:spacing w:after="0" w:line="240" w:lineRule="auto"/>
        <w:jc w:val="both"/>
        <w:rPr>
          <w:rFonts w:cs="ArialMT"/>
          <w:sz w:val="24"/>
          <w:szCs w:val="24"/>
        </w:rPr>
      </w:pPr>
    </w:p>
    <w:p w:rsidR="002975E6" w:rsidRDefault="002975E6" w:rsidP="00F01A07">
      <w:pPr>
        <w:autoSpaceDE w:val="0"/>
        <w:autoSpaceDN w:val="0"/>
        <w:adjustRightInd w:val="0"/>
        <w:spacing w:after="0" w:line="240" w:lineRule="auto"/>
        <w:jc w:val="both"/>
        <w:rPr>
          <w:rFonts w:cs="ArialMT"/>
          <w:sz w:val="24"/>
          <w:szCs w:val="24"/>
        </w:rPr>
      </w:pPr>
    </w:p>
    <w:p w:rsidR="002975E6" w:rsidRDefault="002975E6" w:rsidP="00F01A07">
      <w:pPr>
        <w:autoSpaceDE w:val="0"/>
        <w:autoSpaceDN w:val="0"/>
        <w:adjustRightInd w:val="0"/>
        <w:spacing w:after="0" w:line="240" w:lineRule="auto"/>
        <w:jc w:val="both"/>
        <w:rPr>
          <w:rFonts w:cs="ArialMT"/>
          <w:sz w:val="24"/>
          <w:szCs w:val="24"/>
        </w:rPr>
      </w:pPr>
    </w:p>
    <w:p w:rsidR="002975E6" w:rsidRDefault="002975E6" w:rsidP="00F01A07">
      <w:pPr>
        <w:autoSpaceDE w:val="0"/>
        <w:autoSpaceDN w:val="0"/>
        <w:adjustRightInd w:val="0"/>
        <w:spacing w:after="0" w:line="240" w:lineRule="auto"/>
        <w:jc w:val="both"/>
        <w:rPr>
          <w:rFonts w:cs="ArialMT"/>
          <w:sz w:val="24"/>
          <w:szCs w:val="24"/>
        </w:rPr>
      </w:pPr>
    </w:p>
    <w:p w:rsidR="002975E6" w:rsidRDefault="002975E6" w:rsidP="00F01A07">
      <w:pPr>
        <w:autoSpaceDE w:val="0"/>
        <w:autoSpaceDN w:val="0"/>
        <w:adjustRightInd w:val="0"/>
        <w:spacing w:after="0" w:line="240" w:lineRule="auto"/>
        <w:jc w:val="both"/>
        <w:rPr>
          <w:rFonts w:cs="ArialMT"/>
          <w:sz w:val="24"/>
          <w:szCs w:val="24"/>
        </w:rPr>
      </w:pPr>
    </w:p>
    <w:p w:rsidR="002975E6" w:rsidRDefault="002975E6" w:rsidP="00F01A07">
      <w:pPr>
        <w:autoSpaceDE w:val="0"/>
        <w:autoSpaceDN w:val="0"/>
        <w:adjustRightInd w:val="0"/>
        <w:spacing w:after="0" w:line="240" w:lineRule="auto"/>
        <w:jc w:val="both"/>
        <w:rPr>
          <w:rFonts w:cs="ArialMT"/>
          <w:sz w:val="24"/>
          <w:szCs w:val="24"/>
        </w:rPr>
      </w:pPr>
    </w:p>
    <w:p w:rsidR="002975E6" w:rsidRDefault="002975E6" w:rsidP="00F01A07">
      <w:pPr>
        <w:autoSpaceDE w:val="0"/>
        <w:autoSpaceDN w:val="0"/>
        <w:adjustRightInd w:val="0"/>
        <w:spacing w:after="0" w:line="240" w:lineRule="auto"/>
        <w:jc w:val="both"/>
        <w:rPr>
          <w:rFonts w:cs="ArialMT"/>
          <w:sz w:val="24"/>
          <w:szCs w:val="24"/>
        </w:rPr>
      </w:pPr>
    </w:p>
    <w:p w:rsidR="002975E6" w:rsidRDefault="002975E6" w:rsidP="00F01A07">
      <w:pPr>
        <w:autoSpaceDE w:val="0"/>
        <w:autoSpaceDN w:val="0"/>
        <w:adjustRightInd w:val="0"/>
        <w:spacing w:after="0" w:line="240" w:lineRule="auto"/>
        <w:jc w:val="both"/>
        <w:rPr>
          <w:rFonts w:cs="ArialMT"/>
          <w:sz w:val="24"/>
          <w:szCs w:val="24"/>
        </w:rPr>
      </w:pPr>
    </w:p>
    <w:p w:rsidR="002975E6" w:rsidRDefault="002975E6" w:rsidP="00F01A07">
      <w:pPr>
        <w:autoSpaceDE w:val="0"/>
        <w:autoSpaceDN w:val="0"/>
        <w:adjustRightInd w:val="0"/>
        <w:spacing w:after="0" w:line="240" w:lineRule="auto"/>
        <w:jc w:val="both"/>
        <w:rPr>
          <w:rFonts w:cs="ArialMT"/>
          <w:sz w:val="24"/>
          <w:szCs w:val="24"/>
        </w:rPr>
      </w:pPr>
    </w:p>
    <w:p w:rsidR="002975E6" w:rsidRDefault="002975E6" w:rsidP="00F01A07">
      <w:pPr>
        <w:autoSpaceDE w:val="0"/>
        <w:autoSpaceDN w:val="0"/>
        <w:adjustRightInd w:val="0"/>
        <w:spacing w:after="0" w:line="240" w:lineRule="auto"/>
        <w:jc w:val="both"/>
        <w:rPr>
          <w:rFonts w:cs="ArialMT"/>
          <w:sz w:val="24"/>
          <w:szCs w:val="24"/>
        </w:rPr>
      </w:pPr>
    </w:p>
    <w:p w:rsidR="006E6EC3" w:rsidRPr="00253FE7" w:rsidRDefault="006E6EC3" w:rsidP="00F01A07">
      <w:pPr>
        <w:autoSpaceDE w:val="0"/>
        <w:autoSpaceDN w:val="0"/>
        <w:adjustRightInd w:val="0"/>
        <w:spacing w:after="0" w:line="240" w:lineRule="auto"/>
        <w:jc w:val="both"/>
        <w:rPr>
          <w:rFonts w:cs="ArialMT"/>
          <w:sz w:val="24"/>
          <w:szCs w:val="24"/>
        </w:rPr>
      </w:pPr>
    </w:p>
    <w:p w:rsidR="00760C1A" w:rsidRPr="00B90BA5" w:rsidRDefault="00B15A15" w:rsidP="00B90BA5">
      <w:pPr>
        <w:pStyle w:val="Titre1"/>
        <w:jc w:val="both"/>
        <w:rPr>
          <w:rFonts w:asciiTheme="minorHAnsi" w:hAnsiTheme="minorHAnsi"/>
          <w:b/>
          <w:color w:val="auto"/>
          <w:sz w:val="36"/>
          <w:szCs w:val="36"/>
        </w:rPr>
      </w:pPr>
      <w:bookmarkStart w:id="22" w:name="_Toc25958873"/>
      <w:bookmarkStart w:id="23" w:name="_Toc26542390"/>
      <w:r>
        <w:rPr>
          <w:rFonts w:asciiTheme="minorHAnsi" w:hAnsiTheme="minorHAnsi"/>
          <w:b/>
          <w:color w:val="auto"/>
          <w:sz w:val="36"/>
          <w:szCs w:val="36"/>
        </w:rPr>
        <w:t>CHAPITRE IV</w:t>
      </w:r>
      <w:r w:rsidR="00863C60" w:rsidRPr="00253FE7">
        <w:rPr>
          <w:rFonts w:asciiTheme="minorHAnsi" w:hAnsiTheme="minorHAnsi"/>
          <w:b/>
          <w:color w:val="auto"/>
          <w:sz w:val="36"/>
          <w:szCs w:val="36"/>
        </w:rPr>
        <w:t> : Gestion financière des CEC</w:t>
      </w:r>
      <w:bookmarkEnd w:id="22"/>
      <w:bookmarkEnd w:id="23"/>
    </w:p>
    <w:p w:rsidR="006854F6" w:rsidRPr="00253FE7" w:rsidRDefault="006854F6" w:rsidP="00F01A07">
      <w:pPr>
        <w:spacing w:after="0" w:line="240" w:lineRule="auto"/>
        <w:jc w:val="both"/>
        <w:rPr>
          <w:rFonts w:eastAsia="Times New Roman" w:cs="Arial"/>
          <w:sz w:val="24"/>
          <w:szCs w:val="24"/>
          <w:lang w:eastAsia="fr-FR"/>
        </w:rPr>
      </w:pPr>
      <w:r w:rsidRPr="00253FE7">
        <w:rPr>
          <w:rFonts w:eastAsia="Times New Roman" w:cs="Arial"/>
          <w:sz w:val="24"/>
          <w:szCs w:val="24"/>
          <w:lang w:eastAsia="fr-FR"/>
        </w:rPr>
        <w:t>La gestion financière regroupe l’ensemble des activités d’une organisation qui visent à planifier et à contrôler l’utilisation des liquidités (argent) et des avoirs (biens) qui sont possédés par l’entité pour réaliser sa stratégie.</w:t>
      </w:r>
    </w:p>
    <w:p w:rsidR="009C2BFF" w:rsidRPr="00253FE7" w:rsidRDefault="00B15A15" w:rsidP="00F01A07">
      <w:pPr>
        <w:tabs>
          <w:tab w:val="left" w:pos="397"/>
        </w:tabs>
        <w:spacing w:after="0" w:line="240" w:lineRule="auto"/>
        <w:jc w:val="both"/>
        <w:rPr>
          <w:rFonts w:cs="ArialMT"/>
          <w:sz w:val="24"/>
          <w:szCs w:val="24"/>
        </w:rPr>
      </w:pPr>
      <w:r>
        <w:rPr>
          <w:sz w:val="24"/>
          <w:szCs w:val="24"/>
        </w:rPr>
        <w:tab/>
      </w:r>
    </w:p>
    <w:p w:rsidR="00863C60" w:rsidRPr="00C57725" w:rsidRDefault="00B15A15" w:rsidP="00F01A07">
      <w:pPr>
        <w:pStyle w:val="Titre3"/>
        <w:jc w:val="both"/>
        <w:rPr>
          <w:rFonts w:asciiTheme="minorHAnsi" w:hAnsiTheme="minorHAnsi"/>
          <w:b/>
          <w:color w:val="auto"/>
          <w:sz w:val="28"/>
          <w:szCs w:val="28"/>
        </w:rPr>
      </w:pPr>
      <w:bookmarkStart w:id="24" w:name="_Toc25958874"/>
      <w:bookmarkStart w:id="25" w:name="_Toc26542391"/>
      <w:r w:rsidRPr="00C57725">
        <w:rPr>
          <w:rFonts w:asciiTheme="minorHAnsi" w:hAnsiTheme="minorHAnsi"/>
          <w:b/>
          <w:color w:val="auto"/>
          <w:sz w:val="28"/>
          <w:szCs w:val="28"/>
        </w:rPr>
        <w:t>4.1</w:t>
      </w:r>
      <w:r w:rsidR="0022658F" w:rsidRPr="00C57725">
        <w:rPr>
          <w:rFonts w:asciiTheme="minorHAnsi" w:hAnsiTheme="minorHAnsi"/>
          <w:b/>
          <w:color w:val="auto"/>
          <w:sz w:val="28"/>
          <w:szCs w:val="28"/>
        </w:rPr>
        <w:t xml:space="preserve">. </w:t>
      </w:r>
      <w:r w:rsidR="00863C60" w:rsidRPr="00C57725">
        <w:rPr>
          <w:rFonts w:asciiTheme="minorHAnsi" w:hAnsiTheme="minorHAnsi"/>
          <w:b/>
          <w:color w:val="auto"/>
          <w:sz w:val="28"/>
          <w:szCs w:val="28"/>
        </w:rPr>
        <w:t>Processus de décaissements</w:t>
      </w:r>
      <w:bookmarkEnd w:id="24"/>
      <w:bookmarkEnd w:id="25"/>
    </w:p>
    <w:p w:rsidR="004F57EF" w:rsidRDefault="004F57EF" w:rsidP="00F01A07">
      <w:pPr>
        <w:spacing w:after="0"/>
        <w:jc w:val="both"/>
        <w:rPr>
          <w:rFonts w:eastAsia="Times New Roman" w:cs="Arial"/>
          <w:sz w:val="24"/>
          <w:szCs w:val="24"/>
          <w:lang w:eastAsia="fr-FR"/>
        </w:rPr>
      </w:pPr>
    </w:p>
    <w:p w:rsidR="003A0A9F" w:rsidRPr="00253FE7" w:rsidRDefault="003A0A9F" w:rsidP="00F01A07">
      <w:pPr>
        <w:spacing w:after="0"/>
        <w:jc w:val="both"/>
        <w:rPr>
          <w:rFonts w:eastAsia="Times New Roman" w:cs="Arial"/>
          <w:sz w:val="24"/>
          <w:szCs w:val="24"/>
          <w:lang w:eastAsia="fr-FR"/>
        </w:rPr>
      </w:pPr>
      <w:r w:rsidRPr="00253FE7">
        <w:rPr>
          <w:rFonts w:eastAsia="Times New Roman" w:cs="Arial"/>
          <w:sz w:val="24"/>
          <w:szCs w:val="24"/>
          <w:lang w:eastAsia="fr-FR"/>
        </w:rPr>
        <w:t xml:space="preserve">La comptabilité du CEC est une comptabilité de trésorerie qui enregistre tous les encaissements et les </w:t>
      </w:r>
      <w:r w:rsidR="00B90BA5">
        <w:rPr>
          <w:rFonts w:eastAsia="Times New Roman" w:cs="Arial"/>
          <w:sz w:val="24"/>
          <w:szCs w:val="24"/>
          <w:lang w:eastAsia="fr-FR"/>
        </w:rPr>
        <w:t>décaissements dans le</w:t>
      </w:r>
      <w:r w:rsidRPr="00253FE7">
        <w:rPr>
          <w:rFonts w:eastAsia="Times New Roman" w:cs="Arial"/>
          <w:sz w:val="24"/>
          <w:szCs w:val="24"/>
          <w:lang w:eastAsia="fr-FR"/>
        </w:rPr>
        <w:t xml:space="preserve"> cahier de caisse. </w:t>
      </w:r>
    </w:p>
    <w:p w:rsidR="003A0A9F" w:rsidRPr="00253FE7" w:rsidRDefault="003A0A9F" w:rsidP="00F01A07">
      <w:pPr>
        <w:spacing w:after="0"/>
        <w:jc w:val="both"/>
        <w:rPr>
          <w:rFonts w:eastAsia="Times New Roman" w:cs="Arial"/>
          <w:sz w:val="24"/>
          <w:szCs w:val="24"/>
          <w:lang w:eastAsia="fr-FR"/>
        </w:rPr>
      </w:pPr>
      <w:r w:rsidRPr="00253FE7">
        <w:rPr>
          <w:rFonts w:eastAsia="Times New Roman" w:cs="Arial"/>
          <w:sz w:val="24"/>
          <w:szCs w:val="24"/>
          <w:lang w:eastAsia="fr-FR"/>
        </w:rPr>
        <w:t xml:space="preserve">Le processus de décaissement est le suivant : </w:t>
      </w:r>
    </w:p>
    <w:p w:rsidR="003A0A9F" w:rsidRPr="00253FE7" w:rsidRDefault="003A0A9F" w:rsidP="00F01A07">
      <w:pPr>
        <w:pStyle w:val="Paragraphedeliste"/>
        <w:numPr>
          <w:ilvl w:val="0"/>
          <w:numId w:val="16"/>
        </w:numPr>
        <w:spacing w:after="0"/>
        <w:jc w:val="both"/>
        <w:rPr>
          <w:rFonts w:eastAsia="Times New Roman" w:cs="Arial"/>
          <w:sz w:val="24"/>
          <w:szCs w:val="24"/>
          <w:lang w:eastAsia="fr-FR"/>
        </w:rPr>
      </w:pPr>
      <w:r w:rsidRPr="00253FE7">
        <w:rPr>
          <w:rFonts w:eastAsia="Times New Roman" w:cs="Arial"/>
          <w:sz w:val="24"/>
          <w:szCs w:val="24"/>
          <w:lang w:eastAsia="fr-FR"/>
        </w:rPr>
        <w:t>Elaboration d’un budget trimestriel</w:t>
      </w:r>
      <w:r w:rsidR="006E4E17">
        <w:rPr>
          <w:rFonts w:eastAsia="Times New Roman" w:cs="Arial"/>
          <w:sz w:val="24"/>
          <w:szCs w:val="24"/>
          <w:lang w:eastAsia="fr-FR"/>
        </w:rPr>
        <w:t xml:space="preserve"> à partir du plan d’action annuel</w:t>
      </w:r>
      <w:r w:rsidRPr="00253FE7">
        <w:rPr>
          <w:rFonts w:eastAsia="Times New Roman" w:cs="Arial"/>
          <w:sz w:val="24"/>
          <w:szCs w:val="24"/>
          <w:lang w:eastAsia="fr-FR"/>
        </w:rPr>
        <w:t xml:space="preserve"> par le comité</w:t>
      </w:r>
      <w:r w:rsidR="005F7FC3">
        <w:rPr>
          <w:rFonts w:eastAsia="Times New Roman" w:cs="Arial"/>
          <w:sz w:val="24"/>
          <w:szCs w:val="24"/>
          <w:lang w:eastAsia="fr-FR"/>
        </w:rPr>
        <w:t xml:space="preserve"> de gestion</w:t>
      </w:r>
      <w:r w:rsidRPr="00253FE7">
        <w:rPr>
          <w:rFonts w:eastAsia="Times New Roman" w:cs="Arial"/>
          <w:sz w:val="24"/>
          <w:szCs w:val="24"/>
          <w:lang w:eastAsia="fr-FR"/>
        </w:rPr>
        <w:t xml:space="preserve"> ; </w:t>
      </w:r>
    </w:p>
    <w:p w:rsidR="003A0A9F" w:rsidRPr="00253FE7" w:rsidRDefault="003A0A9F" w:rsidP="00F01A07">
      <w:pPr>
        <w:pStyle w:val="Paragraphedeliste"/>
        <w:numPr>
          <w:ilvl w:val="0"/>
          <w:numId w:val="16"/>
        </w:numPr>
        <w:spacing w:after="0"/>
        <w:jc w:val="both"/>
        <w:rPr>
          <w:rFonts w:eastAsia="Times New Roman" w:cs="Arial"/>
          <w:sz w:val="24"/>
          <w:szCs w:val="24"/>
          <w:lang w:eastAsia="fr-FR"/>
        </w:rPr>
      </w:pPr>
      <w:r w:rsidRPr="00253FE7">
        <w:rPr>
          <w:rFonts w:eastAsia="Times New Roman" w:cs="Arial"/>
          <w:sz w:val="24"/>
          <w:szCs w:val="24"/>
          <w:lang w:eastAsia="fr-FR"/>
        </w:rPr>
        <w:t>Soumission du budget trimestriel à la mairie pour approbation ;</w:t>
      </w:r>
    </w:p>
    <w:p w:rsidR="003A0A9F" w:rsidRPr="00253FE7" w:rsidRDefault="003A0A9F" w:rsidP="00F01A07">
      <w:pPr>
        <w:pStyle w:val="Paragraphedeliste"/>
        <w:numPr>
          <w:ilvl w:val="0"/>
          <w:numId w:val="16"/>
        </w:numPr>
        <w:spacing w:after="0"/>
        <w:jc w:val="both"/>
        <w:rPr>
          <w:rFonts w:eastAsia="Times New Roman" w:cs="Arial"/>
          <w:sz w:val="24"/>
          <w:szCs w:val="24"/>
          <w:lang w:eastAsia="fr-FR"/>
        </w:rPr>
      </w:pPr>
      <w:r w:rsidRPr="00253FE7">
        <w:rPr>
          <w:rFonts w:eastAsia="Times New Roman" w:cs="Arial"/>
          <w:sz w:val="24"/>
          <w:szCs w:val="24"/>
          <w:lang w:eastAsia="fr-FR"/>
        </w:rPr>
        <w:t>Autorisation des dépenses sur budget par le président du comité</w:t>
      </w:r>
      <w:r w:rsidR="005F7FC3">
        <w:rPr>
          <w:rFonts w:eastAsia="Times New Roman" w:cs="Arial"/>
          <w:sz w:val="24"/>
          <w:szCs w:val="24"/>
          <w:lang w:eastAsia="fr-FR"/>
        </w:rPr>
        <w:t xml:space="preserve"> de gestion</w:t>
      </w:r>
      <w:r w:rsidRPr="00253FE7">
        <w:rPr>
          <w:rFonts w:eastAsia="Times New Roman" w:cs="Arial"/>
          <w:sz w:val="24"/>
          <w:szCs w:val="24"/>
          <w:lang w:eastAsia="fr-FR"/>
        </w:rPr>
        <w:t> ;</w:t>
      </w:r>
    </w:p>
    <w:p w:rsidR="003A0A9F" w:rsidRPr="00253FE7" w:rsidRDefault="003A0A9F" w:rsidP="00F01A07">
      <w:pPr>
        <w:pStyle w:val="Paragraphedeliste"/>
        <w:numPr>
          <w:ilvl w:val="0"/>
          <w:numId w:val="16"/>
        </w:numPr>
        <w:spacing w:after="0"/>
        <w:jc w:val="both"/>
        <w:rPr>
          <w:rFonts w:eastAsia="Times New Roman" w:cs="Arial"/>
          <w:sz w:val="24"/>
          <w:szCs w:val="24"/>
          <w:lang w:eastAsia="fr-FR"/>
        </w:rPr>
      </w:pPr>
      <w:r w:rsidRPr="00253FE7">
        <w:rPr>
          <w:rFonts w:eastAsia="Times New Roman" w:cs="Arial"/>
          <w:sz w:val="24"/>
          <w:szCs w:val="24"/>
          <w:lang w:eastAsia="fr-FR"/>
        </w:rPr>
        <w:t>Achat</w:t>
      </w:r>
      <w:r w:rsidR="00BB14CD">
        <w:rPr>
          <w:rFonts w:eastAsia="Times New Roman" w:cs="Arial"/>
          <w:sz w:val="24"/>
          <w:szCs w:val="24"/>
          <w:lang w:eastAsia="fr-FR"/>
        </w:rPr>
        <w:t xml:space="preserve"> des biens et services par </w:t>
      </w:r>
      <w:r w:rsidR="00193D75">
        <w:rPr>
          <w:rFonts w:eastAsia="Times New Roman" w:cs="Arial"/>
          <w:sz w:val="24"/>
          <w:szCs w:val="24"/>
          <w:lang w:eastAsia="fr-FR"/>
        </w:rPr>
        <w:t xml:space="preserve">le </w:t>
      </w:r>
      <w:r w:rsidR="005F7FC3">
        <w:rPr>
          <w:rFonts w:eastAsia="Times New Roman" w:cs="Arial"/>
          <w:sz w:val="24"/>
          <w:szCs w:val="24"/>
          <w:lang w:eastAsia="fr-FR"/>
        </w:rPr>
        <w:t>gestionnaire</w:t>
      </w:r>
      <w:r w:rsidRPr="00253FE7">
        <w:rPr>
          <w:rFonts w:eastAsia="Times New Roman" w:cs="Arial"/>
          <w:sz w:val="24"/>
          <w:szCs w:val="24"/>
          <w:lang w:eastAsia="fr-FR"/>
        </w:rPr>
        <w:t> ;</w:t>
      </w:r>
    </w:p>
    <w:p w:rsidR="003A0A9F" w:rsidRPr="006D4F5B" w:rsidRDefault="003A0A9F" w:rsidP="00F01A07">
      <w:pPr>
        <w:pStyle w:val="Paragraphedeliste"/>
        <w:numPr>
          <w:ilvl w:val="0"/>
          <w:numId w:val="16"/>
        </w:numPr>
        <w:spacing w:after="0"/>
        <w:jc w:val="both"/>
        <w:rPr>
          <w:rFonts w:eastAsia="Times New Roman" w:cs="Arial"/>
          <w:strike/>
          <w:sz w:val="24"/>
          <w:szCs w:val="24"/>
          <w:lang w:eastAsia="fr-FR"/>
        </w:rPr>
      </w:pPr>
      <w:r w:rsidRPr="00253FE7">
        <w:rPr>
          <w:rFonts w:eastAsia="Times New Roman" w:cs="Arial"/>
          <w:sz w:val="24"/>
          <w:szCs w:val="24"/>
          <w:lang w:eastAsia="fr-FR"/>
        </w:rPr>
        <w:t xml:space="preserve">Enregistrement des dépenses effectuées par </w:t>
      </w:r>
      <w:r w:rsidR="006D4F5B">
        <w:rPr>
          <w:rFonts w:eastAsia="Times New Roman" w:cs="Arial"/>
          <w:sz w:val="24"/>
          <w:szCs w:val="24"/>
          <w:lang w:eastAsia="fr-FR"/>
        </w:rPr>
        <w:t>le gestionnaire</w:t>
      </w:r>
      <w:r w:rsidR="00BB14CD">
        <w:rPr>
          <w:rFonts w:eastAsia="Times New Roman" w:cs="Arial"/>
          <w:sz w:val="24"/>
          <w:szCs w:val="24"/>
          <w:lang w:eastAsia="fr-FR"/>
        </w:rPr>
        <w:t> ;</w:t>
      </w:r>
    </w:p>
    <w:p w:rsidR="003A0A9F" w:rsidRPr="00253FE7" w:rsidRDefault="003A0A9F" w:rsidP="00F01A07">
      <w:pPr>
        <w:pStyle w:val="Paragraphedeliste"/>
        <w:numPr>
          <w:ilvl w:val="0"/>
          <w:numId w:val="16"/>
        </w:numPr>
        <w:spacing w:after="0"/>
        <w:jc w:val="both"/>
        <w:rPr>
          <w:rFonts w:eastAsia="Times New Roman" w:cs="Arial"/>
          <w:sz w:val="24"/>
          <w:szCs w:val="24"/>
          <w:lang w:eastAsia="fr-FR"/>
        </w:rPr>
      </w:pPr>
      <w:r w:rsidRPr="00253FE7">
        <w:rPr>
          <w:rFonts w:eastAsia="Times New Roman" w:cs="Arial"/>
          <w:sz w:val="24"/>
          <w:szCs w:val="24"/>
          <w:lang w:eastAsia="fr-FR"/>
        </w:rPr>
        <w:t>Chaque dépense est soutenue par une pièce justificative ;</w:t>
      </w:r>
    </w:p>
    <w:p w:rsidR="003A0A9F" w:rsidRPr="00253FE7" w:rsidRDefault="003A0A9F" w:rsidP="00F01A07">
      <w:pPr>
        <w:pStyle w:val="Paragraphedeliste"/>
        <w:numPr>
          <w:ilvl w:val="0"/>
          <w:numId w:val="16"/>
        </w:numPr>
        <w:spacing w:after="0"/>
        <w:jc w:val="both"/>
        <w:rPr>
          <w:rFonts w:eastAsia="Times New Roman" w:cs="Arial"/>
          <w:sz w:val="24"/>
          <w:szCs w:val="24"/>
          <w:lang w:eastAsia="fr-FR"/>
        </w:rPr>
      </w:pPr>
      <w:r w:rsidRPr="00253FE7">
        <w:rPr>
          <w:rFonts w:eastAsia="Times New Roman" w:cs="Arial"/>
          <w:sz w:val="24"/>
          <w:szCs w:val="24"/>
          <w:lang w:eastAsia="fr-FR"/>
        </w:rPr>
        <w:t>Présentation des dépenses effectuées au comité</w:t>
      </w:r>
      <w:r w:rsidR="005F7FC3">
        <w:rPr>
          <w:rFonts w:eastAsia="Times New Roman" w:cs="Arial"/>
          <w:sz w:val="24"/>
          <w:szCs w:val="24"/>
          <w:lang w:eastAsia="fr-FR"/>
        </w:rPr>
        <w:t xml:space="preserve"> de gestion</w:t>
      </w:r>
    </w:p>
    <w:p w:rsidR="0055703B" w:rsidRDefault="003A0A9F" w:rsidP="00F01A07">
      <w:pPr>
        <w:pStyle w:val="Paragraphedeliste"/>
        <w:numPr>
          <w:ilvl w:val="0"/>
          <w:numId w:val="16"/>
        </w:numPr>
        <w:spacing w:after="0"/>
        <w:jc w:val="both"/>
        <w:rPr>
          <w:rFonts w:eastAsia="Times New Roman" w:cs="Arial"/>
          <w:sz w:val="24"/>
          <w:szCs w:val="24"/>
          <w:lang w:eastAsia="fr-FR"/>
        </w:rPr>
      </w:pPr>
      <w:r w:rsidRPr="00253FE7">
        <w:rPr>
          <w:rFonts w:eastAsia="Times New Roman" w:cs="Arial"/>
          <w:sz w:val="24"/>
          <w:szCs w:val="24"/>
          <w:lang w:eastAsia="fr-FR"/>
        </w:rPr>
        <w:t>Transmission d</w:t>
      </w:r>
      <w:r w:rsidR="00BB777A">
        <w:rPr>
          <w:rFonts w:eastAsia="Times New Roman" w:cs="Arial"/>
          <w:sz w:val="24"/>
          <w:szCs w:val="24"/>
          <w:lang w:eastAsia="fr-FR"/>
        </w:rPr>
        <w:t>es</w:t>
      </w:r>
      <w:r w:rsidRPr="00253FE7">
        <w:rPr>
          <w:rFonts w:eastAsia="Times New Roman" w:cs="Arial"/>
          <w:sz w:val="24"/>
          <w:szCs w:val="24"/>
          <w:lang w:eastAsia="fr-FR"/>
        </w:rPr>
        <w:t xml:space="preserve"> rapport</w:t>
      </w:r>
      <w:r w:rsidR="00BB777A">
        <w:rPr>
          <w:rFonts w:eastAsia="Times New Roman" w:cs="Arial"/>
          <w:sz w:val="24"/>
          <w:szCs w:val="24"/>
          <w:lang w:eastAsia="fr-FR"/>
        </w:rPr>
        <w:t>s</w:t>
      </w:r>
      <w:r w:rsidRPr="00253FE7">
        <w:rPr>
          <w:rFonts w:eastAsia="Times New Roman" w:cs="Arial"/>
          <w:sz w:val="24"/>
          <w:szCs w:val="24"/>
          <w:lang w:eastAsia="fr-FR"/>
        </w:rPr>
        <w:t xml:space="preserve"> (technique</w:t>
      </w:r>
      <w:r w:rsidR="00BB777A">
        <w:rPr>
          <w:rFonts w:eastAsia="Times New Roman" w:cs="Arial"/>
          <w:sz w:val="24"/>
          <w:szCs w:val="24"/>
          <w:lang w:eastAsia="fr-FR"/>
        </w:rPr>
        <w:t>s</w:t>
      </w:r>
      <w:r w:rsidRPr="00253FE7">
        <w:rPr>
          <w:rFonts w:eastAsia="Times New Roman" w:cs="Arial"/>
          <w:sz w:val="24"/>
          <w:szCs w:val="24"/>
          <w:lang w:eastAsia="fr-FR"/>
        </w:rPr>
        <w:t xml:space="preserve"> et financier</w:t>
      </w:r>
      <w:r w:rsidR="00BB777A">
        <w:rPr>
          <w:rFonts w:eastAsia="Times New Roman" w:cs="Arial"/>
          <w:sz w:val="24"/>
          <w:szCs w:val="24"/>
          <w:lang w:eastAsia="fr-FR"/>
        </w:rPr>
        <w:t>s</w:t>
      </w:r>
      <w:r w:rsidRPr="00253FE7">
        <w:rPr>
          <w:rFonts w:eastAsia="Times New Roman" w:cs="Arial"/>
          <w:sz w:val="24"/>
          <w:szCs w:val="24"/>
          <w:lang w:eastAsia="fr-FR"/>
        </w:rPr>
        <w:t>) à la mairie ;</w:t>
      </w:r>
    </w:p>
    <w:p w:rsidR="00B90BA5" w:rsidRPr="00B90BA5" w:rsidRDefault="00B90BA5" w:rsidP="00B90BA5">
      <w:pPr>
        <w:pStyle w:val="Paragraphedeliste"/>
        <w:spacing w:after="0"/>
        <w:ind w:left="360"/>
        <w:jc w:val="both"/>
        <w:rPr>
          <w:rFonts w:eastAsia="Times New Roman" w:cs="Arial"/>
          <w:sz w:val="24"/>
          <w:szCs w:val="24"/>
          <w:lang w:eastAsia="fr-FR"/>
        </w:rPr>
      </w:pPr>
    </w:p>
    <w:p w:rsidR="00863C60" w:rsidRPr="00C57725" w:rsidRDefault="00B15A15" w:rsidP="00F01A07">
      <w:pPr>
        <w:pStyle w:val="Titre2"/>
        <w:jc w:val="both"/>
        <w:rPr>
          <w:rFonts w:asciiTheme="minorHAnsi" w:hAnsiTheme="minorHAnsi"/>
          <w:b/>
          <w:color w:val="auto"/>
          <w:sz w:val="28"/>
          <w:szCs w:val="28"/>
        </w:rPr>
      </w:pPr>
      <w:bookmarkStart w:id="26" w:name="_Toc25958875"/>
      <w:bookmarkStart w:id="27" w:name="_Toc26542392"/>
      <w:r w:rsidRPr="00C57725">
        <w:rPr>
          <w:rFonts w:asciiTheme="minorHAnsi" w:eastAsiaTheme="minorHAnsi" w:hAnsiTheme="minorHAnsi" w:cstheme="minorBidi"/>
          <w:b/>
          <w:color w:val="auto"/>
          <w:sz w:val="28"/>
          <w:szCs w:val="28"/>
        </w:rPr>
        <w:t xml:space="preserve">4.2. </w:t>
      </w:r>
      <w:r w:rsidR="00863C60" w:rsidRPr="00C57725">
        <w:rPr>
          <w:rFonts w:asciiTheme="minorHAnsi" w:hAnsiTheme="minorHAnsi"/>
          <w:b/>
          <w:color w:val="auto"/>
          <w:sz w:val="28"/>
          <w:szCs w:val="28"/>
        </w:rPr>
        <w:t>Stratégies de mobilisation des ressources</w:t>
      </w:r>
      <w:bookmarkEnd w:id="27"/>
      <w:r w:rsidR="006E4E17" w:rsidRPr="00C57725">
        <w:rPr>
          <w:rFonts w:asciiTheme="minorHAnsi" w:hAnsiTheme="minorHAnsi"/>
          <w:b/>
          <w:color w:val="auto"/>
          <w:sz w:val="28"/>
          <w:szCs w:val="28"/>
        </w:rPr>
        <w:t xml:space="preserve"> </w:t>
      </w:r>
      <w:bookmarkEnd w:id="26"/>
    </w:p>
    <w:p w:rsidR="005A2B54" w:rsidRDefault="005A2B54" w:rsidP="004F57EF">
      <w:pPr>
        <w:tabs>
          <w:tab w:val="left" w:pos="6557"/>
        </w:tabs>
        <w:spacing w:after="0" w:line="240" w:lineRule="auto"/>
        <w:jc w:val="both"/>
        <w:rPr>
          <w:rFonts w:eastAsia="Times New Roman" w:cs="Arial"/>
          <w:sz w:val="24"/>
          <w:szCs w:val="24"/>
          <w:lang w:eastAsia="fr-FR"/>
        </w:rPr>
      </w:pPr>
    </w:p>
    <w:p w:rsidR="009C2BFF" w:rsidRPr="004F57EF" w:rsidRDefault="007B6D27" w:rsidP="004F57EF">
      <w:pPr>
        <w:tabs>
          <w:tab w:val="left" w:pos="6557"/>
        </w:tabs>
        <w:spacing w:after="0" w:line="240" w:lineRule="auto"/>
        <w:jc w:val="both"/>
        <w:rPr>
          <w:rFonts w:eastAsia="Times New Roman" w:cs="Arial"/>
          <w:sz w:val="24"/>
          <w:szCs w:val="24"/>
          <w:lang w:eastAsia="fr-FR"/>
        </w:rPr>
      </w:pPr>
      <w:r w:rsidRPr="004F57EF">
        <w:rPr>
          <w:rFonts w:eastAsia="Times New Roman" w:cs="Arial"/>
          <w:sz w:val="24"/>
          <w:szCs w:val="24"/>
          <w:lang w:eastAsia="fr-FR"/>
        </w:rPr>
        <w:t xml:space="preserve">Cette stratégie est structurée autour des </w:t>
      </w:r>
      <w:r w:rsidR="00CE2572" w:rsidRPr="004F57EF">
        <w:rPr>
          <w:rFonts w:eastAsia="Times New Roman" w:cs="Arial"/>
          <w:sz w:val="24"/>
          <w:szCs w:val="24"/>
          <w:lang w:eastAsia="fr-FR"/>
        </w:rPr>
        <w:t xml:space="preserve">points </w:t>
      </w:r>
      <w:r w:rsidRPr="004F57EF">
        <w:rPr>
          <w:rFonts w:eastAsia="Times New Roman" w:cs="Arial"/>
          <w:sz w:val="24"/>
          <w:szCs w:val="24"/>
          <w:lang w:eastAsia="fr-FR"/>
        </w:rPr>
        <w:t>suivants :</w:t>
      </w:r>
      <w:r w:rsidRPr="004F57EF">
        <w:rPr>
          <w:rFonts w:eastAsia="Times New Roman" w:cs="Arial"/>
          <w:sz w:val="24"/>
          <w:szCs w:val="24"/>
          <w:lang w:eastAsia="fr-FR"/>
        </w:rPr>
        <w:tab/>
      </w:r>
    </w:p>
    <w:p w:rsidR="002229C2" w:rsidRPr="004F57EF" w:rsidRDefault="007B6D27" w:rsidP="004F57EF">
      <w:pPr>
        <w:pStyle w:val="Paragraphedeliste"/>
        <w:numPr>
          <w:ilvl w:val="0"/>
          <w:numId w:val="16"/>
        </w:numPr>
        <w:spacing w:after="0"/>
        <w:jc w:val="both"/>
        <w:rPr>
          <w:rFonts w:eastAsia="Times New Roman" w:cs="Arial"/>
          <w:sz w:val="24"/>
          <w:szCs w:val="24"/>
          <w:lang w:eastAsia="fr-FR"/>
        </w:rPr>
      </w:pPr>
      <w:r w:rsidRPr="004F57EF">
        <w:rPr>
          <w:rFonts w:eastAsia="Times New Roman" w:cs="Arial"/>
          <w:sz w:val="24"/>
          <w:szCs w:val="24"/>
          <w:lang w:eastAsia="fr-FR"/>
        </w:rPr>
        <w:t xml:space="preserve">La mise </w:t>
      </w:r>
      <w:r w:rsidR="002229C2" w:rsidRPr="004F57EF">
        <w:rPr>
          <w:rFonts w:eastAsia="Times New Roman" w:cs="Arial"/>
          <w:sz w:val="24"/>
          <w:szCs w:val="24"/>
          <w:lang w:eastAsia="fr-FR"/>
        </w:rPr>
        <w:t>à disposition d’un répertoire des formateurs, animateurs, néo-</w:t>
      </w:r>
      <w:r w:rsidR="00B90BA5" w:rsidRPr="004F57EF">
        <w:rPr>
          <w:rFonts w:eastAsia="Times New Roman" w:cs="Arial"/>
          <w:sz w:val="24"/>
          <w:szCs w:val="24"/>
          <w:lang w:eastAsia="fr-FR"/>
        </w:rPr>
        <w:t>alphabètes, OSC</w:t>
      </w:r>
      <w:r w:rsidR="002229C2" w:rsidRPr="004F57EF">
        <w:rPr>
          <w:rFonts w:eastAsia="Times New Roman" w:cs="Arial"/>
          <w:sz w:val="24"/>
          <w:szCs w:val="24"/>
          <w:lang w:eastAsia="fr-FR"/>
        </w:rPr>
        <w:t xml:space="preserve"> évoluant dans la Commune ; </w:t>
      </w:r>
    </w:p>
    <w:p w:rsidR="002229C2" w:rsidRPr="004F57EF" w:rsidRDefault="00CE2572" w:rsidP="004F57EF">
      <w:pPr>
        <w:pStyle w:val="Paragraphedeliste"/>
        <w:numPr>
          <w:ilvl w:val="0"/>
          <w:numId w:val="16"/>
        </w:numPr>
        <w:spacing w:after="0"/>
        <w:jc w:val="both"/>
        <w:rPr>
          <w:rFonts w:eastAsia="Times New Roman" w:cs="Arial"/>
          <w:sz w:val="24"/>
          <w:szCs w:val="24"/>
          <w:lang w:eastAsia="fr-FR"/>
        </w:rPr>
      </w:pPr>
      <w:r w:rsidRPr="004F57EF">
        <w:rPr>
          <w:rFonts w:eastAsia="Times New Roman" w:cs="Arial"/>
          <w:sz w:val="24"/>
          <w:szCs w:val="24"/>
          <w:lang w:eastAsia="fr-FR"/>
        </w:rPr>
        <w:t>L’a</w:t>
      </w:r>
      <w:r w:rsidR="002229C2" w:rsidRPr="004F57EF">
        <w:rPr>
          <w:rFonts w:eastAsia="Times New Roman" w:cs="Arial"/>
          <w:sz w:val="24"/>
          <w:szCs w:val="24"/>
          <w:lang w:eastAsia="fr-FR"/>
        </w:rPr>
        <w:t xml:space="preserve">ppui sectoriel d’autres </w:t>
      </w:r>
      <w:r w:rsidR="006E4E17" w:rsidRPr="004F57EF">
        <w:rPr>
          <w:rFonts w:eastAsia="Times New Roman" w:cs="Arial"/>
          <w:sz w:val="24"/>
          <w:szCs w:val="24"/>
          <w:lang w:eastAsia="fr-FR"/>
        </w:rPr>
        <w:t>M</w:t>
      </w:r>
      <w:r w:rsidR="002229C2" w:rsidRPr="004F57EF">
        <w:rPr>
          <w:rFonts w:eastAsia="Times New Roman" w:cs="Arial"/>
          <w:sz w:val="24"/>
          <w:szCs w:val="24"/>
          <w:lang w:eastAsia="fr-FR"/>
        </w:rPr>
        <w:t xml:space="preserve">inistères et opérateurs AENF (ONG, Associations, Projets/programmes de développement) à travers le financement des activités </w:t>
      </w:r>
      <w:r w:rsidR="006E4E17" w:rsidRPr="004F57EF">
        <w:rPr>
          <w:rFonts w:eastAsia="Times New Roman" w:cs="Arial"/>
          <w:sz w:val="24"/>
          <w:szCs w:val="24"/>
          <w:lang w:eastAsia="fr-FR"/>
        </w:rPr>
        <w:t>du</w:t>
      </w:r>
      <w:r w:rsidR="002229C2" w:rsidRPr="004F57EF">
        <w:rPr>
          <w:rFonts w:eastAsia="Times New Roman" w:cs="Arial"/>
          <w:sz w:val="24"/>
          <w:szCs w:val="24"/>
          <w:lang w:eastAsia="fr-FR"/>
        </w:rPr>
        <w:t xml:space="preserve"> CEC ; </w:t>
      </w:r>
    </w:p>
    <w:p w:rsidR="002229C2" w:rsidRPr="004F57EF" w:rsidRDefault="00CE2572" w:rsidP="004F57EF">
      <w:pPr>
        <w:pStyle w:val="Paragraphedeliste"/>
        <w:numPr>
          <w:ilvl w:val="0"/>
          <w:numId w:val="16"/>
        </w:numPr>
        <w:spacing w:after="0"/>
        <w:jc w:val="both"/>
        <w:rPr>
          <w:rFonts w:eastAsia="Times New Roman" w:cs="Arial"/>
          <w:sz w:val="24"/>
          <w:szCs w:val="24"/>
          <w:lang w:eastAsia="fr-FR"/>
        </w:rPr>
      </w:pPr>
      <w:r w:rsidRPr="004F57EF">
        <w:rPr>
          <w:rFonts w:eastAsia="Times New Roman" w:cs="Arial"/>
          <w:sz w:val="24"/>
          <w:szCs w:val="24"/>
          <w:lang w:eastAsia="fr-FR"/>
        </w:rPr>
        <w:t xml:space="preserve">La coopération </w:t>
      </w:r>
      <w:r w:rsidR="00B90BA5" w:rsidRPr="004F57EF">
        <w:rPr>
          <w:rFonts w:eastAsia="Times New Roman" w:cs="Arial"/>
          <w:sz w:val="24"/>
          <w:szCs w:val="24"/>
          <w:lang w:eastAsia="fr-FR"/>
        </w:rPr>
        <w:t xml:space="preserve">avec </w:t>
      </w:r>
      <w:r w:rsidR="002229C2" w:rsidRPr="004F57EF">
        <w:rPr>
          <w:rFonts w:eastAsia="Times New Roman" w:cs="Arial"/>
          <w:sz w:val="24"/>
          <w:szCs w:val="24"/>
          <w:lang w:eastAsia="fr-FR"/>
        </w:rPr>
        <w:t>des Age</w:t>
      </w:r>
      <w:r w:rsidR="00B90BA5" w:rsidRPr="004F57EF">
        <w:rPr>
          <w:rFonts w:eastAsia="Times New Roman" w:cs="Arial"/>
          <w:sz w:val="24"/>
          <w:szCs w:val="24"/>
          <w:lang w:eastAsia="fr-FR"/>
        </w:rPr>
        <w:t xml:space="preserve">nces et/ou Fonds existants </w:t>
      </w:r>
      <w:r w:rsidR="002229C2" w:rsidRPr="004F57EF">
        <w:rPr>
          <w:rFonts w:eastAsia="Times New Roman" w:cs="Arial"/>
          <w:sz w:val="24"/>
          <w:szCs w:val="24"/>
          <w:lang w:eastAsia="fr-FR"/>
        </w:rPr>
        <w:t>(Agence de gestion de fonds d’accès universel-Mali, APEJ, FAFPA etc.) ;</w:t>
      </w:r>
    </w:p>
    <w:p w:rsidR="002229C2" w:rsidRPr="004F57EF" w:rsidRDefault="00CE2572" w:rsidP="004F57EF">
      <w:pPr>
        <w:pStyle w:val="Paragraphedeliste"/>
        <w:numPr>
          <w:ilvl w:val="0"/>
          <w:numId w:val="16"/>
        </w:numPr>
        <w:spacing w:after="0"/>
        <w:jc w:val="both"/>
        <w:rPr>
          <w:rFonts w:eastAsia="Times New Roman" w:cs="Arial"/>
          <w:sz w:val="24"/>
          <w:szCs w:val="24"/>
          <w:lang w:eastAsia="fr-FR"/>
        </w:rPr>
      </w:pPr>
      <w:r w:rsidRPr="004F57EF">
        <w:rPr>
          <w:rFonts w:eastAsia="Times New Roman" w:cs="Arial"/>
          <w:sz w:val="24"/>
          <w:szCs w:val="24"/>
          <w:lang w:eastAsia="fr-FR"/>
        </w:rPr>
        <w:t xml:space="preserve">L’appui </w:t>
      </w:r>
      <w:r w:rsidR="002229C2" w:rsidRPr="004F57EF">
        <w:rPr>
          <w:rFonts w:eastAsia="Times New Roman" w:cs="Arial"/>
          <w:sz w:val="24"/>
          <w:szCs w:val="24"/>
          <w:lang w:eastAsia="fr-FR"/>
        </w:rPr>
        <w:t>du secteur privé (banques, mines, micro finances, entreprises privé</w:t>
      </w:r>
      <w:r w:rsidR="00B90BA5" w:rsidRPr="004F57EF">
        <w:rPr>
          <w:rFonts w:eastAsia="Times New Roman" w:cs="Arial"/>
          <w:sz w:val="24"/>
          <w:szCs w:val="24"/>
          <w:lang w:eastAsia="fr-FR"/>
        </w:rPr>
        <w:t>e</w:t>
      </w:r>
      <w:r w:rsidR="002229C2" w:rsidRPr="004F57EF">
        <w:rPr>
          <w:rFonts w:eastAsia="Times New Roman" w:cs="Arial"/>
          <w:sz w:val="24"/>
          <w:szCs w:val="24"/>
          <w:lang w:eastAsia="fr-FR"/>
        </w:rPr>
        <w:t>s nationale</w:t>
      </w:r>
      <w:r w:rsidR="006E4E17" w:rsidRPr="004F57EF">
        <w:rPr>
          <w:rFonts w:eastAsia="Times New Roman" w:cs="Arial"/>
          <w:sz w:val="24"/>
          <w:szCs w:val="24"/>
          <w:lang w:eastAsia="fr-FR"/>
        </w:rPr>
        <w:t>s</w:t>
      </w:r>
      <w:r w:rsidR="002229C2" w:rsidRPr="004F57EF">
        <w:rPr>
          <w:rFonts w:eastAsia="Times New Roman" w:cs="Arial"/>
          <w:sz w:val="24"/>
          <w:szCs w:val="24"/>
          <w:lang w:eastAsia="fr-FR"/>
        </w:rPr>
        <w:t xml:space="preserve"> et internationales)</w:t>
      </w:r>
      <w:r w:rsidR="00980AEE" w:rsidRPr="004F57EF">
        <w:rPr>
          <w:rFonts w:eastAsia="Times New Roman" w:cs="Arial"/>
          <w:sz w:val="24"/>
          <w:szCs w:val="24"/>
          <w:lang w:eastAsia="fr-FR"/>
        </w:rPr>
        <w:t> ;</w:t>
      </w:r>
    </w:p>
    <w:p w:rsidR="002229C2" w:rsidRPr="004F57EF" w:rsidRDefault="00CE2572" w:rsidP="004F57EF">
      <w:pPr>
        <w:pStyle w:val="Paragraphedeliste"/>
        <w:numPr>
          <w:ilvl w:val="0"/>
          <w:numId w:val="16"/>
        </w:numPr>
        <w:spacing w:after="0"/>
        <w:jc w:val="both"/>
        <w:rPr>
          <w:rFonts w:eastAsia="Times New Roman" w:cs="Arial"/>
          <w:sz w:val="24"/>
          <w:szCs w:val="24"/>
          <w:lang w:eastAsia="fr-FR"/>
        </w:rPr>
      </w:pPr>
      <w:r w:rsidRPr="004F57EF">
        <w:rPr>
          <w:rFonts w:eastAsia="Times New Roman" w:cs="Arial"/>
          <w:sz w:val="24"/>
          <w:szCs w:val="24"/>
          <w:lang w:eastAsia="fr-FR"/>
        </w:rPr>
        <w:t>La contribution communautaire</w:t>
      </w:r>
      <w:r w:rsidR="00980AEE" w:rsidRPr="004F57EF">
        <w:rPr>
          <w:rFonts w:eastAsia="Times New Roman" w:cs="Arial"/>
          <w:sz w:val="24"/>
          <w:szCs w:val="24"/>
          <w:lang w:eastAsia="fr-FR"/>
        </w:rPr>
        <w:t> ;</w:t>
      </w:r>
      <w:r w:rsidR="002229C2" w:rsidRPr="004F57EF">
        <w:rPr>
          <w:rFonts w:eastAsia="Times New Roman" w:cs="Arial"/>
          <w:sz w:val="24"/>
          <w:szCs w:val="24"/>
          <w:lang w:eastAsia="fr-FR"/>
        </w:rPr>
        <w:t xml:space="preserve"> </w:t>
      </w:r>
    </w:p>
    <w:p w:rsidR="002229C2" w:rsidRPr="004F57EF" w:rsidRDefault="00CE2572" w:rsidP="004F57EF">
      <w:pPr>
        <w:pStyle w:val="Paragraphedeliste"/>
        <w:numPr>
          <w:ilvl w:val="0"/>
          <w:numId w:val="16"/>
        </w:numPr>
        <w:spacing w:after="0"/>
        <w:jc w:val="both"/>
        <w:rPr>
          <w:rFonts w:eastAsia="Times New Roman" w:cs="Arial"/>
          <w:sz w:val="24"/>
          <w:szCs w:val="24"/>
          <w:lang w:eastAsia="fr-FR"/>
        </w:rPr>
      </w:pPr>
      <w:r w:rsidRPr="004F57EF">
        <w:rPr>
          <w:rFonts w:eastAsia="Times New Roman" w:cs="Arial"/>
          <w:sz w:val="24"/>
          <w:szCs w:val="24"/>
          <w:lang w:eastAsia="fr-FR"/>
        </w:rPr>
        <w:t xml:space="preserve">Les contributions </w:t>
      </w:r>
      <w:r w:rsidR="002229C2" w:rsidRPr="004F57EF">
        <w:rPr>
          <w:rFonts w:eastAsia="Times New Roman" w:cs="Arial"/>
          <w:sz w:val="24"/>
          <w:szCs w:val="24"/>
          <w:lang w:eastAsia="fr-FR"/>
        </w:rPr>
        <w:t>financières individuelles des demandeurs de service ; </w:t>
      </w:r>
    </w:p>
    <w:p w:rsidR="002229C2" w:rsidRPr="004F57EF" w:rsidRDefault="00CE2572" w:rsidP="004F57EF">
      <w:pPr>
        <w:pStyle w:val="Paragraphedeliste"/>
        <w:numPr>
          <w:ilvl w:val="0"/>
          <w:numId w:val="16"/>
        </w:numPr>
        <w:spacing w:after="0"/>
        <w:jc w:val="both"/>
        <w:rPr>
          <w:rFonts w:eastAsia="Times New Roman" w:cs="Arial"/>
          <w:sz w:val="24"/>
          <w:szCs w:val="24"/>
          <w:lang w:eastAsia="fr-FR"/>
        </w:rPr>
      </w:pPr>
      <w:r w:rsidRPr="004F57EF">
        <w:rPr>
          <w:rFonts w:eastAsia="Times New Roman" w:cs="Arial"/>
          <w:sz w:val="24"/>
          <w:szCs w:val="24"/>
          <w:lang w:eastAsia="fr-FR"/>
        </w:rPr>
        <w:t xml:space="preserve">Les prestations </w:t>
      </w:r>
      <w:r w:rsidR="002229C2" w:rsidRPr="004F57EF">
        <w:rPr>
          <w:rFonts w:eastAsia="Times New Roman" w:cs="Arial"/>
          <w:sz w:val="24"/>
          <w:szCs w:val="24"/>
          <w:lang w:eastAsia="fr-FR"/>
        </w:rPr>
        <w:t>du centre</w:t>
      </w:r>
      <w:r w:rsidR="00F121AD" w:rsidRPr="004F57EF">
        <w:rPr>
          <w:rFonts w:eastAsia="Times New Roman" w:cs="Arial"/>
          <w:sz w:val="24"/>
          <w:szCs w:val="24"/>
          <w:lang w:eastAsia="fr-FR"/>
        </w:rPr>
        <w:t xml:space="preserve"> (location de salle, développement des AGR par exemple)</w:t>
      </w:r>
      <w:r w:rsidR="002229C2" w:rsidRPr="004F57EF">
        <w:rPr>
          <w:rFonts w:eastAsia="Times New Roman" w:cs="Arial"/>
          <w:sz w:val="24"/>
          <w:szCs w:val="24"/>
          <w:lang w:eastAsia="fr-FR"/>
        </w:rPr>
        <w:t> ;</w:t>
      </w:r>
    </w:p>
    <w:p w:rsidR="002229C2" w:rsidRPr="004F57EF" w:rsidRDefault="00CE2572" w:rsidP="004F57EF">
      <w:pPr>
        <w:pStyle w:val="Paragraphedeliste"/>
        <w:numPr>
          <w:ilvl w:val="0"/>
          <w:numId w:val="16"/>
        </w:numPr>
        <w:spacing w:after="0"/>
        <w:jc w:val="both"/>
        <w:rPr>
          <w:rFonts w:eastAsia="Times New Roman" w:cs="Arial"/>
          <w:sz w:val="24"/>
          <w:szCs w:val="24"/>
          <w:lang w:eastAsia="fr-FR"/>
        </w:rPr>
      </w:pPr>
      <w:r w:rsidRPr="004F57EF">
        <w:rPr>
          <w:rFonts w:eastAsia="Times New Roman" w:cs="Arial"/>
          <w:sz w:val="24"/>
          <w:szCs w:val="24"/>
          <w:lang w:eastAsia="fr-FR"/>
        </w:rPr>
        <w:lastRenderedPageBreak/>
        <w:t>La p</w:t>
      </w:r>
      <w:r w:rsidR="002229C2" w:rsidRPr="004F57EF">
        <w:rPr>
          <w:rFonts w:eastAsia="Times New Roman" w:cs="Arial"/>
          <w:sz w:val="24"/>
          <w:szCs w:val="24"/>
          <w:lang w:eastAsia="fr-FR"/>
        </w:rPr>
        <w:t>romotion de la Coopération bilatérale (jumelage mairies)</w:t>
      </w:r>
      <w:r w:rsidR="00980AEE" w:rsidRPr="004F57EF">
        <w:rPr>
          <w:rFonts w:eastAsia="Times New Roman" w:cs="Arial"/>
          <w:sz w:val="24"/>
          <w:szCs w:val="24"/>
          <w:lang w:eastAsia="fr-FR"/>
        </w:rPr>
        <w:t> ;</w:t>
      </w:r>
    </w:p>
    <w:p w:rsidR="002229C2" w:rsidRPr="004F57EF" w:rsidRDefault="00CE2572" w:rsidP="004F57EF">
      <w:pPr>
        <w:pStyle w:val="Paragraphedeliste"/>
        <w:numPr>
          <w:ilvl w:val="0"/>
          <w:numId w:val="16"/>
        </w:numPr>
        <w:spacing w:after="0"/>
        <w:jc w:val="both"/>
        <w:rPr>
          <w:rFonts w:eastAsia="Times New Roman" w:cs="Arial"/>
          <w:sz w:val="24"/>
          <w:szCs w:val="24"/>
          <w:lang w:eastAsia="fr-FR"/>
        </w:rPr>
      </w:pPr>
      <w:r w:rsidRPr="004F57EF">
        <w:rPr>
          <w:rFonts w:eastAsia="Times New Roman" w:cs="Arial"/>
          <w:sz w:val="24"/>
          <w:szCs w:val="24"/>
          <w:lang w:eastAsia="fr-FR"/>
        </w:rPr>
        <w:t xml:space="preserve">La promotion </w:t>
      </w:r>
      <w:r w:rsidR="002229C2" w:rsidRPr="004F57EF">
        <w:rPr>
          <w:rFonts w:eastAsia="Times New Roman" w:cs="Arial"/>
          <w:sz w:val="24"/>
          <w:szCs w:val="24"/>
          <w:lang w:eastAsia="fr-FR"/>
        </w:rPr>
        <w:t>de l’intercommunalité (plusieurs communes se regroupant pour financer une infrastructure) ;</w:t>
      </w:r>
    </w:p>
    <w:p w:rsidR="002229C2" w:rsidRPr="004F57EF" w:rsidRDefault="00CE2572" w:rsidP="004F57EF">
      <w:pPr>
        <w:pStyle w:val="Paragraphedeliste"/>
        <w:numPr>
          <w:ilvl w:val="0"/>
          <w:numId w:val="16"/>
        </w:numPr>
        <w:spacing w:after="0"/>
        <w:jc w:val="both"/>
        <w:rPr>
          <w:rFonts w:eastAsia="Times New Roman" w:cs="Arial"/>
          <w:sz w:val="24"/>
          <w:szCs w:val="24"/>
          <w:lang w:eastAsia="fr-FR"/>
        </w:rPr>
      </w:pPr>
      <w:r w:rsidRPr="004F57EF">
        <w:rPr>
          <w:rFonts w:eastAsia="Times New Roman" w:cs="Arial"/>
          <w:sz w:val="24"/>
          <w:szCs w:val="24"/>
          <w:lang w:eastAsia="fr-FR"/>
        </w:rPr>
        <w:t xml:space="preserve">L’appui </w:t>
      </w:r>
      <w:r w:rsidR="002229C2" w:rsidRPr="004F57EF">
        <w:rPr>
          <w:rFonts w:eastAsia="Times New Roman" w:cs="Arial"/>
          <w:sz w:val="24"/>
          <w:szCs w:val="24"/>
          <w:lang w:eastAsia="fr-FR"/>
        </w:rPr>
        <w:t xml:space="preserve">des </w:t>
      </w:r>
      <w:r w:rsidR="004464D7" w:rsidRPr="004F57EF">
        <w:rPr>
          <w:rFonts w:eastAsia="Times New Roman" w:cs="Arial"/>
          <w:sz w:val="24"/>
          <w:szCs w:val="24"/>
          <w:lang w:eastAsia="fr-FR"/>
        </w:rPr>
        <w:t>Partenaire</w:t>
      </w:r>
      <w:r w:rsidR="006E4E17" w:rsidRPr="004F57EF">
        <w:rPr>
          <w:rFonts w:eastAsia="Times New Roman" w:cs="Arial"/>
          <w:sz w:val="24"/>
          <w:szCs w:val="24"/>
          <w:lang w:eastAsia="fr-FR"/>
        </w:rPr>
        <w:t>s</w:t>
      </w:r>
      <w:r w:rsidR="004464D7" w:rsidRPr="004F57EF">
        <w:rPr>
          <w:rFonts w:eastAsia="Times New Roman" w:cs="Arial"/>
          <w:sz w:val="24"/>
          <w:szCs w:val="24"/>
          <w:lang w:eastAsia="fr-FR"/>
        </w:rPr>
        <w:t xml:space="preserve"> Technique</w:t>
      </w:r>
      <w:r w:rsidR="006E4E17" w:rsidRPr="004F57EF">
        <w:rPr>
          <w:rFonts w:eastAsia="Times New Roman" w:cs="Arial"/>
          <w:sz w:val="24"/>
          <w:szCs w:val="24"/>
          <w:lang w:eastAsia="fr-FR"/>
        </w:rPr>
        <w:t>s</w:t>
      </w:r>
      <w:r w:rsidR="002229C2" w:rsidRPr="004F57EF">
        <w:rPr>
          <w:rFonts w:eastAsia="Times New Roman" w:cs="Arial"/>
          <w:sz w:val="24"/>
          <w:szCs w:val="24"/>
          <w:lang w:eastAsia="fr-FR"/>
        </w:rPr>
        <w:t xml:space="preserve"> et Financier</w:t>
      </w:r>
      <w:r w:rsidR="006E4E17" w:rsidRPr="004F57EF">
        <w:rPr>
          <w:rFonts w:eastAsia="Times New Roman" w:cs="Arial"/>
          <w:sz w:val="24"/>
          <w:szCs w:val="24"/>
          <w:lang w:eastAsia="fr-FR"/>
        </w:rPr>
        <w:t>s</w:t>
      </w:r>
      <w:r w:rsidR="002229C2" w:rsidRPr="004F57EF">
        <w:rPr>
          <w:rFonts w:eastAsia="Times New Roman" w:cs="Arial"/>
          <w:sz w:val="24"/>
          <w:szCs w:val="24"/>
          <w:lang w:eastAsia="fr-FR"/>
        </w:rPr>
        <w:t> ;</w:t>
      </w:r>
    </w:p>
    <w:p w:rsidR="002229C2" w:rsidRPr="004F57EF" w:rsidRDefault="00CE2572" w:rsidP="004F57EF">
      <w:pPr>
        <w:pStyle w:val="Paragraphedeliste"/>
        <w:numPr>
          <w:ilvl w:val="0"/>
          <w:numId w:val="16"/>
        </w:numPr>
        <w:spacing w:after="0"/>
        <w:jc w:val="both"/>
        <w:rPr>
          <w:rFonts w:eastAsia="Times New Roman" w:cs="Arial"/>
          <w:sz w:val="24"/>
          <w:szCs w:val="24"/>
          <w:lang w:eastAsia="fr-FR"/>
        </w:rPr>
      </w:pPr>
      <w:r w:rsidRPr="004F57EF">
        <w:rPr>
          <w:rFonts w:eastAsia="Times New Roman" w:cs="Arial"/>
          <w:sz w:val="24"/>
          <w:szCs w:val="24"/>
          <w:lang w:eastAsia="fr-FR"/>
        </w:rPr>
        <w:t xml:space="preserve">Les </w:t>
      </w:r>
      <w:r w:rsidR="00E0463A" w:rsidRPr="004F57EF">
        <w:rPr>
          <w:rFonts w:eastAsia="Times New Roman" w:cs="Arial"/>
          <w:sz w:val="24"/>
          <w:szCs w:val="24"/>
          <w:lang w:eastAsia="fr-FR"/>
        </w:rPr>
        <w:t xml:space="preserve">dons et legs ;  </w:t>
      </w:r>
    </w:p>
    <w:p w:rsidR="002229C2" w:rsidRPr="004F57EF" w:rsidRDefault="00CE2572" w:rsidP="004F57EF">
      <w:pPr>
        <w:pStyle w:val="Paragraphedeliste"/>
        <w:numPr>
          <w:ilvl w:val="0"/>
          <w:numId w:val="16"/>
        </w:numPr>
        <w:spacing w:after="0"/>
        <w:jc w:val="both"/>
        <w:rPr>
          <w:rFonts w:eastAsia="Times New Roman" w:cs="Arial"/>
          <w:sz w:val="24"/>
          <w:szCs w:val="24"/>
          <w:lang w:eastAsia="fr-FR"/>
        </w:rPr>
      </w:pPr>
      <w:r w:rsidRPr="004F57EF">
        <w:rPr>
          <w:rFonts w:eastAsia="Times New Roman" w:cs="Arial"/>
          <w:sz w:val="24"/>
          <w:szCs w:val="24"/>
          <w:lang w:eastAsia="fr-FR"/>
        </w:rPr>
        <w:t xml:space="preserve">Les </w:t>
      </w:r>
      <w:r w:rsidR="00E0463A" w:rsidRPr="004F57EF">
        <w:rPr>
          <w:rFonts w:eastAsia="Times New Roman" w:cs="Arial"/>
          <w:sz w:val="24"/>
          <w:szCs w:val="24"/>
          <w:lang w:eastAsia="fr-FR"/>
        </w:rPr>
        <w:t xml:space="preserve">emprunts </w:t>
      </w:r>
    </w:p>
    <w:p w:rsidR="00241EA8" w:rsidRDefault="00241EA8" w:rsidP="00F01A07">
      <w:pPr>
        <w:spacing w:after="0" w:line="259" w:lineRule="auto"/>
        <w:ind w:left="720"/>
        <w:contextualSpacing/>
        <w:jc w:val="both"/>
        <w:rPr>
          <w:rFonts w:cs="Times New Roman"/>
          <w:sz w:val="24"/>
          <w:szCs w:val="24"/>
        </w:rPr>
      </w:pPr>
    </w:p>
    <w:p w:rsidR="00B90BA5" w:rsidRDefault="00B90BA5" w:rsidP="00F01A07">
      <w:pPr>
        <w:spacing w:after="0" w:line="259" w:lineRule="auto"/>
        <w:ind w:left="720"/>
        <w:contextualSpacing/>
        <w:jc w:val="both"/>
        <w:rPr>
          <w:rFonts w:cs="Times New Roman"/>
          <w:sz w:val="24"/>
          <w:szCs w:val="24"/>
        </w:rPr>
      </w:pPr>
    </w:p>
    <w:p w:rsidR="00B90BA5" w:rsidRPr="00253FE7" w:rsidRDefault="00B90BA5" w:rsidP="00F01A07">
      <w:pPr>
        <w:spacing w:after="0" w:line="259" w:lineRule="auto"/>
        <w:ind w:left="720"/>
        <w:contextualSpacing/>
        <w:jc w:val="both"/>
        <w:rPr>
          <w:rFonts w:cs="Times New Roman"/>
          <w:sz w:val="24"/>
          <w:szCs w:val="24"/>
        </w:rPr>
      </w:pPr>
    </w:p>
    <w:p w:rsidR="00863C60" w:rsidRPr="00E8061B" w:rsidRDefault="00863C60" w:rsidP="00F01A07">
      <w:pPr>
        <w:pStyle w:val="Titre1"/>
        <w:jc w:val="both"/>
        <w:rPr>
          <w:rFonts w:asciiTheme="minorHAnsi" w:hAnsiTheme="minorHAnsi"/>
          <w:b/>
          <w:color w:val="auto"/>
          <w:sz w:val="36"/>
          <w:szCs w:val="36"/>
        </w:rPr>
      </w:pPr>
      <w:bookmarkStart w:id="28" w:name="_Toc25958877"/>
      <w:bookmarkStart w:id="29" w:name="_Toc26542393"/>
      <w:r w:rsidRPr="00E8061B">
        <w:rPr>
          <w:rFonts w:asciiTheme="minorHAnsi" w:hAnsiTheme="minorHAnsi"/>
          <w:b/>
          <w:color w:val="auto"/>
          <w:sz w:val="36"/>
          <w:szCs w:val="36"/>
        </w:rPr>
        <w:t>C</w:t>
      </w:r>
      <w:r w:rsidR="00B15A15">
        <w:rPr>
          <w:rFonts w:asciiTheme="minorHAnsi" w:hAnsiTheme="minorHAnsi"/>
          <w:b/>
          <w:color w:val="auto"/>
          <w:sz w:val="36"/>
          <w:szCs w:val="36"/>
        </w:rPr>
        <w:t xml:space="preserve">HAPITRE </w:t>
      </w:r>
      <w:r w:rsidRPr="00E8061B">
        <w:rPr>
          <w:rFonts w:asciiTheme="minorHAnsi" w:hAnsiTheme="minorHAnsi"/>
          <w:b/>
          <w:color w:val="auto"/>
          <w:sz w:val="36"/>
          <w:szCs w:val="36"/>
        </w:rPr>
        <w:t>V : Gestion technique des CEC</w:t>
      </w:r>
      <w:bookmarkEnd w:id="28"/>
      <w:bookmarkEnd w:id="29"/>
    </w:p>
    <w:p w:rsidR="00863C60" w:rsidRPr="00253FE7" w:rsidRDefault="00863C60" w:rsidP="00F01A07">
      <w:pPr>
        <w:spacing w:after="0" w:line="240" w:lineRule="auto"/>
        <w:jc w:val="both"/>
        <w:rPr>
          <w:sz w:val="24"/>
          <w:szCs w:val="24"/>
        </w:rPr>
      </w:pPr>
    </w:p>
    <w:p w:rsidR="00F93DD3" w:rsidRPr="00253FE7" w:rsidRDefault="00B15A15" w:rsidP="00F01A07">
      <w:pPr>
        <w:spacing w:after="0" w:line="240" w:lineRule="auto"/>
        <w:jc w:val="both"/>
        <w:rPr>
          <w:sz w:val="24"/>
          <w:szCs w:val="24"/>
        </w:rPr>
      </w:pPr>
      <w:r w:rsidRPr="002825A8">
        <w:rPr>
          <w:b/>
          <w:sz w:val="28"/>
          <w:szCs w:val="28"/>
        </w:rPr>
        <w:t>5.</w:t>
      </w:r>
      <w:r w:rsidR="007828E7" w:rsidRPr="002825A8">
        <w:rPr>
          <w:b/>
          <w:sz w:val="28"/>
          <w:szCs w:val="28"/>
        </w:rPr>
        <w:t>1</w:t>
      </w:r>
      <w:r w:rsidRPr="002825A8">
        <w:rPr>
          <w:b/>
          <w:sz w:val="28"/>
          <w:szCs w:val="28"/>
        </w:rPr>
        <w:t xml:space="preserve">. </w:t>
      </w:r>
      <w:r w:rsidR="00863C60" w:rsidRPr="002825A8">
        <w:rPr>
          <w:b/>
          <w:sz w:val="28"/>
          <w:szCs w:val="28"/>
        </w:rPr>
        <w:t>Equipements et fournitures</w:t>
      </w:r>
      <w:r w:rsidR="00F93DD3" w:rsidRPr="00B15A15">
        <w:rPr>
          <w:b/>
          <w:sz w:val="24"/>
          <w:szCs w:val="24"/>
        </w:rPr>
        <w:t> :</w:t>
      </w:r>
    </w:p>
    <w:p w:rsidR="002422AD" w:rsidRPr="00253FE7" w:rsidRDefault="00F93DD3" w:rsidP="00F01A07">
      <w:pPr>
        <w:spacing w:after="0" w:line="240" w:lineRule="auto"/>
        <w:jc w:val="both"/>
        <w:rPr>
          <w:sz w:val="24"/>
          <w:szCs w:val="24"/>
        </w:rPr>
      </w:pPr>
      <w:r w:rsidRPr="00253FE7">
        <w:rPr>
          <w:sz w:val="24"/>
          <w:szCs w:val="24"/>
        </w:rPr>
        <w:t>Un CEC a besoin de mobiliers (armoire avec tiroirs</w:t>
      </w:r>
      <w:r w:rsidR="00F40A6E">
        <w:rPr>
          <w:sz w:val="24"/>
          <w:szCs w:val="24"/>
        </w:rPr>
        <w:t xml:space="preserve"> </w:t>
      </w:r>
      <w:r w:rsidRPr="00253FE7">
        <w:rPr>
          <w:sz w:val="24"/>
          <w:szCs w:val="24"/>
        </w:rPr>
        <w:t>pour archiver les documents, d’une table et d’une chaise pour les formateurs, de</w:t>
      </w:r>
      <w:r w:rsidR="002422AD" w:rsidRPr="00253FE7">
        <w:rPr>
          <w:sz w:val="24"/>
          <w:szCs w:val="24"/>
        </w:rPr>
        <w:t>s</w:t>
      </w:r>
      <w:r w:rsidRPr="00253FE7">
        <w:rPr>
          <w:sz w:val="24"/>
          <w:szCs w:val="24"/>
        </w:rPr>
        <w:t xml:space="preserve"> tables bancs pour les apprenants</w:t>
      </w:r>
      <w:r w:rsidR="00B90BA5">
        <w:rPr>
          <w:sz w:val="24"/>
          <w:szCs w:val="24"/>
        </w:rPr>
        <w:t xml:space="preserve"> et</w:t>
      </w:r>
      <w:r w:rsidR="00C91590">
        <w:rPr>
          <w:sz w:val="24"/>
          <w:szCs w:val="24"/>
        </w:rPr>
        <w:t>c.</w:t>
      </w:r>
      <w:r w:rsidR="007828E7">
        <w:rPr>
          <w:sz w:val="24"/>
          <w:szCs w:val="24"/>
        </w:rPr>
        <w:t>)</w:t>
      </w:r>
      <w:r w:rsidR="002422AD" w:rsidRPr="00253FE7">
        <w:rPr>
          <w:sz w:val="24"/>
          <w:szCs w:val="24"/>
        </w:rPr>
        <w:t xml:space="preserve"> </w:t>
      </w:r>
    </w:p>
    <w:p w:rsidR="002422AD" w:rsidRPr="00253FE7" w:rsidRDefault="002422AD" w:rsidP="00F01A07">
      <w:pPr>
        <w:spacing w:after="0" w:line="240" w:lineRule="auto"/>
        <w:jc w:val="both"/>
        <w:rPr>
          <w:sz w:val="24"/>
          <w:szCs w:val="24"/>
        </w:rPr>
      </w:pPr>
      <w:r w:rsidRPr="00253FE7">
        <w:rPr>
          <w:sz w:val="24"/>
          <w:szCs w:val="24"/>
        </w:rPr>
        <w:t>Les</w:t>
      </w:r>
      <w:r w:rsidR="00B90BA5">
        <w:rPr>
          <w:sz w:val="24"/>
          <w:szCs w:val="24"/>
        </w:rPr>
        <w:t xml:space="preserve"> matériaux et matériels </w:t>
      </w:r>
      <w:r w:rsidR="007828E7">
        <w:rPr>
          <w:sz w:val="24"/>
          <w:szCs w:val="24"/>
        </w:rPr>
        <w:t>de formation</w:t>
      </w:r>
      <w:r w:rsidRPr="00253FE7">
        <w:rPr>
          <w:sz w:val="24"/>
          <w:szCs w:val="24"/>
        </w:rPr>
        <w:t xml:space="preserve"> </w:t>
      </w:r>
      <w:r w:rsidR="007828E7">
        <w:rPr>
          <w:sz w:val="24"/>
          <w:szCs w:val="24"/>
        </w:rPr>
        <w:t>varient en fonction des thèmes</w:t>
      </w:r>
      <w:r w:rsidR="002568C1">
        <w:rPr>
          <w:sz w:val="24"/>
          <w:szCs w:val="24"/>
        </w:rPr>
        <w:t xml:space="preserve"> et domaines </w:t>
      </w:r>
      <w:r w:rsidRPr="00253FE7">
        <w:rPr>
          <w:sz w:val="24"/>
          <w:szCs w:val="24"/>
        </w:rPr>
        <w:t>(machines à coudre, des sceaux, baignoires, appareil de soudure, mètres, règles millimétrées, cordes, flips charts</w:t>
      </w:r>
      <w:r w:rsidR="00C91590">
        <w:rPr>
          <w:sz w:val="24"/>
          <w:szCs w:val="24"/>
        </w:rPr>
        <w:t>, marqueurs, cartons, fils, etc.</w:t>
      </w:r>
      <w:r w:rsidRPr="00253FE7">
        <w:rPr>
          <w:sz w:val="24"/>
          <w:szCs w:val="24"/>
        </w:rPr>
        <w:t xml:space="preserve">) </w:t>
      </w:r>
    </w:p>
    <w:p w:rsidR="00F93DD3" w:rsidRPr="00253FE7" w:rsidRDefault="002422AD" w:rsidP="00F01A07">
      <w:pPr>
        <w:spacing w:after="0" w:line="240" w:lineRule="auto"/>
        <w:jc w:val="both"/>
        <w:rPr>
          <w:sz w:val="24"/>
          <w:szCs w:val="24"/>
        </w:rPr>
      </w:pPr>
      <w:r w:rsidRPr="00253FE7">
        <w:rPr>
          <w:sz w:val="24"/>
          <w:szCs w:val="24"/>
        </w:rPr>
        <w:t xml:space="preserve">La liste des fournitures : un registre d’appels, des cahiers pour les apprenants, la craie, les crayons et les </w:t>
      </w:r>
      <w:proofErr w:type="spellStart"/>
      <w:r w:rsidRPr="00253FE7">
        <w:rPr>
          <w:sz w:val="24"/>
          <w:szCs w:val="24"/>
        </w:rPr>
        <w:t>bics</w:t>
      </w:r>
      <w:proofErr w:type="spellEnd"/>
      <w:r w:rsidRPr="00253FE7">
        <w:rPr>
          <w:sz w:val="24"/>
          <w:szCs w:val="24"/>
        </w:rPr>
        <w:t>, des cahiers de visites, des cahiers pour les animateurs/formateurs, des modules de formations</w:t>
      </w:r>
      <w:r w:rsidR="00F40A6E">
        <w:rPr>
          <w:sz w:val="24"/>
          <w:szCs w:val="24"/>
        </w:rPr>
        <w:t>.</w:t>
      </w:r>
      <w:r w:rsidRPr="00253FE7">
        <w:rPr>
          <w:sz w:val="24"/>
          <w:szCs w:val="24"/>
        </w:rPr>
        <w:t xml:space="preserve">   </w:t>
      </w:r>
      <w:r w:rsidR="00F93DD3" w:rsidRPr="00253FE7">
        <w:rPr>
          <w:sz w:val="24"/>
          <w:szCs w:val="24"/>
        </w:rPr>
        <w:t xml:space="preserve">  </w:t>
      </w:r>
    </w:p>
    <w:p w:rsidR="00B74C4E" w:rsidRPr="00253FE7" w:rsidRDefault="00B74C4E" w:rsidP="00F01A07">
      <w:pPr>
        <w:spacing w:after="0" w:line="240" w:lineRule="auto"/>
        <w:jc w:val="both"/>
        <w:rPr>
          <w:sz w:val="24"/>
          <w:szCs w:val="24"/>
        </w:rPr>
      </w:pPr>
    </w:p>
    <w:p w:rsidR="00863C60" w:rsidRPr="006E6EC3" w:rsidRDefault="00315EA7" w:rsidP="00F01A07">
      <w:pPr>
        <w:pStyle w:val="Titre2"/>
        <w:jc w:val="both"/>
        <w:rPr>
          <w:rFonts w:asciiTheme="minorHAnsi" w:hAnsiTheme="minorHAnsi"/>
          <w:b/>
          <w:color w:val="auto"/>
          <w:sz w:val="24"/>
          <w:szCs w:val="28"/>
        </w:rPr>
      </w:pPr>
      <w:bookmarkStart w:id="30" w:name="_Toc25958878"/>
      <w:bookmarkStart w:id="31" w:name="_Toc26542394"/>
      <w:r w:rsidRPr="002825A8">
        <w:rPr>
          <w:rFonts w:asciiTheme="minorHAnsi" w:hAnsiTheme="minorHAnsi"/>
          <w:b/>
          <w:color w:val="auto"/>
          <w:sz w:val="28"/>
          <w:szCs w:val="28"/>
        </w:rPr>
        <w:t>5.</w:t>
      </w:r>
      <w:r w:rsidR="007828E7" w:rsidRPr="002825A8">
        <w:rPr>
          <w:rFonts w:asciiTheme="minorHAnsi" w:hAnsiTheme="minorHAnsi"/>
          <w:b/>
          <w:color w:val="auto"/>
          <w:sz w:val="28"/>
          <w:szCs w:val="28"/>
        </w:rPr>
        <w:t>2</w:t>
      </w:r>
      <w:r w:rsidR="00863C60" w:rsidRPr="002825A8">
        <w:rPr>
          <w:rFonts w:asciiTheme="minorHAnsi" w:hAnsiTheme="minorHAnsi"/>
          <w:b/>
          <w:color w:val="auto"/>
          <w:sz w:val="28"/>
          <w:szCs w:val="28"/>
        </w:rPr>
        <w:t xml:space="preserve">. Ressources pédagogiques </w:t>
      </w:r>
      <w:r w:rsidR="00863C60" w:rsidRPr="006E6EC3">
        <w:rPr>
          <w:rFonts w:asciiTheme="minorHAnsi" w:hAnsiTheme="minorHAnsi"/>
          <w:b/>
          <w:color w:val="auto"/>
          <w:sz w:val="24"/>
          <w:szCs w:val="28"/>
        </w:rPr>
        <w:t>(</w:t>
      </w:r>
      <w:r w:rsidR="00960191" w:rsidRPr="006E6EC3">
        <w:rPr>
          <w:rFonts w:asciiTheme="minorHAnsi" w:hAnsiTheme="minorHAnsi"/>
          <w:b/>
          <w:color w:val="auto"/>
          <w:sz w:val="24"/>
          <w:szCs w:val="28"/>
        </w:rPr>
        <w:t xml:space="preserve">répertoire des filières, </w:t>
      </w:r>
      <w:r w:rsidR="00863C60" w:rsidRPr="006E6EC3">
        <w:rPr>
          <w:rFonts w:asciiTheme="minorHAnsi" w:hAnsiTheme="minorHAnsi"/>
          <w:b/>
          <w:color w:val="auto"/>
          <w:sz w:val="24"/>
          <w:szCs w:val="28"/>
        </w:rPr>
        <w:t>modules,</w:t>
      </w:r>
      <w:r w:rsidR="00965EA4" w:rsidRPr="006E6EC3">
        <w:rPr>
          <w:rFonts w:asciiTheme="minorHAnsi" w:hAnsiTheme="minorHAnsi"/>
          <w:b/>
          <w:color w:val="auto"/>
          <w:sz w:val="24"/>
          <w:szCs w:val="28"/>
        </w:rPr>
        <w:t xml:space="preserve"> plan de formation</w:t>
      </w:r>
      <w:r w:rsidR="00863C60" w:rsidRPr="006E6EC3">
        <w:rPr>
          <w:rFonts w:asciiTheme="minorHAnsi" w:hAnsiTheme="minorHAnsi"/>
          <w:b/>
          <w:color w:val="auto"/>
          <w:sz w:val="24"/>
          <w:szCs w:val="28"/>
        </w:rPr>
        <w:t xml:space="preserve"> </w:t>
      </w:r>
      <w:r w:rsidR="00F01A07" w:rsidRPr="006E6EC3">
        <w:rPr>
          <w:rFonts w:asciiTheme="minorHAnsi" w:hAnsiTheme="minorHAnsi"/>
          <w:b/>
          <w:color w:val="auto"/>
          <w:sz w:val="24"/>
          <w:szCs w:val="28"/>
        </w:rPr>
        <w:t>etc.</w:t>
      </w:r>
      <w:r w:rsidR="00863C60" w:rsidRPr="006E6EC3">
        <w:rPr>
          <w:rFonts w:asciiTheme="minorHAnsi" w:hAnsiTheme="minorHAnsi"/>
          <w:b/>
          <w:color w:val="auto"/>
          <w:sz w:val="24"/>
          <w:szCs w:val="28"/>
        </w:rPr>
        <w:t>)</w:t>
      </w:r>
      <w:bookmarkEnd w:id="30"/>
      <w:bookmarkEnd w:id="31"/>
    </w:p>
    <w:p w:rsidR="00A57D62" w:rsidRPr="00253FE7" w:rsidRDefault="00315EA7" w:rsidP="00F01A07">
      <w:pPr>
        <w:jc w:val="both"/>
        <w:rPr>
          <w:sz w:val="24"/>
          <w:szCs w:val="24"/>
        </w:rPr>
      </w:pPr>
      <w:r w:rsidRPr="00C57725">
        <w:rPr>
          <w:sz w:val="24"/>
          <w:szCs w:val="24"/>
        </w:rPr>
        <w:t xml:space="preserve">Les ressources </w:t>
      </w:r>
      <w:r w:rsidR="0087402F" w:rsidRPr="00C57725">
        <w:rPr>
          <w:sz w:val="24"/>
          <w:szCs w:val="24"/>
        </w:rPr>
        <w:t>dépendent des formations qui seront offertes</w:t>
      </w:r>
      <w:r w:rsidR="00960191" w:rsidRPr="00C57725">
        <w:rPr>
          <w:sz w:val="24"/>
          <w:szCs w:val="24"/>
        </w:rPr>
        <w:t xml:space="preserve">. </w:t>
      </w:r>
      <w:r w:rsidR="00A57D62" w:rsidRPr="00C57725">
        <w:rPr>
          <w:sz w:val="24"/>
          <w:szCs w:val="24"/>
        </w:rPr>
        <w:t>Le CEC doit orienter les différentes filières sur la base des besoins de formation et de la demande des futurs apprenants. Les spécificités</w:t>
      </w:r>
      <w:r w:rsidR="00A57D62" w:rsidRPr="00253FE7">
        <w:rPr>
          <w:sz w:val="24"/>
          <w:szCs w:val="24"/>
        </w:rPr>
        <w:t xml:space="preserve"> qui en découlent à ce niveau sont la nature et la qualité des filières par zone d’accueil du CEC.  Pour prendre en charge ces questions, un plan de formation participatif bien élaboré et adopté avec l’avis de la Mairie</w:t>
      </w:r>
      <w:r w:rsidR="0087402F">
        <w:rPr>
          <w:sz w:val="24"/>
          <w:szCs w:val="24"/>
        </w:rPr>
        <w:t xml:space="preserve"> est nécessaire</w:t>
      </w:r>
      <w:r w:rsidR="00A57D62">
        <w:rPr>
          <w:sz w:val="24"/>
          <w:szCs w:val="24"/>
        </w:rPr>
        <w:t>. Celle-ci</w:t>
      </w:r>
      <w:r w:rsidR="00A57D62" w:rsidRPr="00253FE7">
        <w:rPr>
          <w:sz w:val="24"/>
          <w:szCs w:val="24"/>
        </w:rPr>
        <w:t xml:space="preserve"> peut négocier des subventions en fonction de la pertinence des thématiques qui répondent aux besoins d’apprentissage et</w:t>
      </w:r>
      <w:r w:rsidR="00C91590">
        <w:rPr>
          <w:sz w:val="24"/>
          <w:szCs w:val="24"/>
        </w:rPr>
        <w:t xml:space="preserve"> de la demande sociale</w:t>
      </w:r>
      <w:r w:rsidR="00A57D62" w:rsidRPr="00253FE7">
        <w:rPr>
          <w:sz w:val="24"/>
          <w:szCs w:val="24"/>
        </w:rPr>
        <w:t>.</w:t>
      </w:r>
    </w:p>
    <w:p w:rsidR="00A57D62" w:rsidRPr="00253FE7" w:rsidRDefault="00A57D62" w:rsidP="00F01A07">
      <w:pPr>
        <w:spacing w:after="0" w:line="240" w:lineRule="auto"/>
        <w:jc w:val="both"/>
        <w:rPr>
          <w:sz w:val="24"/>
          <w:szCs w:val="24"/>
        </w:rPr>
      </w:pPr>
      <w:r w:rsidRPr="00253FE7">
        <w:rPr>
          <w:sz w:val="24"/>
          <w:szCs w:val="24"/>
        </w:rPr>
        <w:t>Le plan de formation doit être structuré autour des axes suivants :</w:t>
      </w:r>
    </w:p>
    <w:p w:rsidR="00A57D62" w:rsidRPr="00253FE7" w:rsidRDefault="002825A8" w:rsidP="00F01A07">
      <w:pPr>
        <w:spacing w:after="0" w:line="240" w:lineRule="auto"/>
        <w:ind w:left="708"/>
        <w:jc w:val="both"/>
        <w:rPr>
          <w:sz w:val="24"/>
          <w:szCs w:val="24"/>
        </w:rPr>
      </w:pPr>
      <w:r>
        <w:rPr>
          <w:sz w:val="24"/>
          <w:szCs w:val="24"/>
        </w:rPr>
        <w:t xml:space="preserve">- </w:t>
      </w:r>
      <w:r w:rsidR="00A57D62" w:rsidRPr="00253FE7">
        <w:rPr>
          <w:sz w:val="24"/>
          <w:szCs w:val="24"/>
        </w:rPr>
        <w:t>Inventaire des besoins de formation</w:t>
      </w:r>
      <w:r w:rsidR="00A57D62">
        <w:rPr>
          <w:sz w:val="24"/>
          <w:szCs w:val="24"/>
        </w:rPr>
        <w:t> ;</w:t>
      </w:r>
    </w:p>
    <w:p w:rsidR="00A57D62" w:rsidRPr="00253FE7" w:rsidRDefault="00A57D62" w:rsidP="00F01A07">
      <w:pPr>
        <w:spacing w:after="0" w:line="240" w:lineRule="auto"/>
        <w:ind w:left="708"/>
        <w:jc w:val="both"/>
        <w:rPr>
          <w:sz w:val="24"/>
          <w:szCs w:val="24"/>
        </w:rPr>
      </w:pPr>
      <w:r w:rsidRPr="00253FE7">
        <w:rPr>
          <w:sz w:val="24"/>
          <w:szCs w:val="24"/>
        </w:rPr>
        <w:t xml:space="preserve">- Classification et priorisation des </w:t>
      </w:r>
      <w:r>
        <w:rPr>
          <w:sz w:val="24"/>
          <w:szCs w:val="24"/>
        </w:rPr>
        <w:t>thèmes</w:t>
      </w:r>
      <w:r w:rsidRPr="00253FE7">
        <w:rPr>
          <w:sz w:val="24"/>
          <w:szCs w:val="24"/>
        </w:rPr>
        <w:t xml:space="preserve"> de formation</w:t>
      </w:r>
      <w:r>
        <w:rPr>
          <w:sz w:val="24"/>
          <w:szCs w:val="24"/>
        </w:rPr>
        <w:t> ;</w:t>
      </w:r>
    </w:p>
    <w:p w:rsidR="00A57D62" w:rsidRPr="00253FE7" w:rsidRDefault="00A57D62" w:rsidP="00F01A07">
      <w:pPr>
        <w:spacing w:after="0" w:line="240" w:lineRule="auto"/>
        <w:ind w:left="708"/>
        <w:jc w:val="both"/>
        <w:rPr>
          <w:sz w:val="24"/>
          <w:szCs w:val="24"/>
        </w:rPr>
      </w:pPr>
      <w:r w:rsidRPr="00253FE7">
        <w:rPr>
          <w:sz w:val="24"/>
          <w:szCs w:val="24"/>
        </w:rPr>
        <w:t xml:space="preserve">- Evaluation des coûts estimatifs par </w:t>
      </w:r>
      <w:r>
        <w:rPr>
          <w:sz w:val="24"/>
          <w:szCs w:val="24"/>
        </w:rPr>
        <w:t>thème</w:t>
      </w:r>
      <w:r w:rsidRPr="00253FE7">
        <w:rPr>
          <w:sz w:val="24"/>
          <w:szCs w:val="24"/>
        </w:rPr>
        <w:t xml:space="preserve"> de formation et par session</w:t>
      </w:r>
      <w:r>
        <w:rPr>
          <w:sz w:val="24"/>
          <w:szCs w:val="24"/>
        </w:rPr>
        <w:t> ;</w:t>
      </w:r>
    </w:p>
    <w:p w:rsidR="00A57D62" w:rsidRPr="00253FE7" w:rsidRDefault="00A57D62" w:rsidP="00F01A07">
      <w:pPr>
        <w:spacing w:after="0" w:line="240" w:lineRule="auto"/>
        <w:ind w:left="708"/>
        <w:jc w:val="both"/>
        <w:rPr>
          <w:sz w:val="24"/>
          <w:szCs w:val="24"/>
        </w:rPr>
      </w:pPr>
      <w:r w:rsidRPr="00253FE7">
        <w:rPr>
          <w:sz w:val="24"/>
          <w:szCs w:val="24"/>
        </w:rPr>
        <w:t>- Identification du personnel qualifié pour assurer les formations</w:t>
      </w:r>
      <w:r>
        <w:rPr>
          <w:sz w:val="24"/>
          <w:szCs w:val="24"/>
        </w:rPr>
        <w:t> ;</w:t>
      </w:r>
    </w:p>
    <w:p w:rsidR="00A57D62" w:rsidRPr="00253FE7" w:rsidRDefault="00A57D62" w:rsidP="00F01A07">
      <w:pPr>
        <w:spacing w:after="0" w:line="240" w:lineRule="auto"/>
        <w:ind w:left="708"/>
        <w:jc w:val="both"/>
        <w:rPr>
          <w:sz w:val="24"/>
          <w:szCs w:val="24"/>
        </w:rPr>
      </w:pPr>
      <w:r w:rsidRPr="00253FE7">
        <w:rPr>
          <w:sz w:val="24"/>
          <w:szCs w:val="24"/>
        </w:rPr>
        <w:t>- Les matériels, fournitures de formations et autres ressources</w:t>
      </w:r>
      <w:r>
        <w:rPr>
          <w:sz w:val="24"/>
          <w:szCs w:val="24"/>
        </w:rPr>
        <w:t> ;</w:t>
      </w:r>
    </w:p>
    <w:p w:rsidR="00A57D62" w:rsidRPr="00253FE7" w:rsidRDefault="00A57D62" w:rsidP="00F01A07">
      <w:pPr>
        <w:spacing w:after="0" w:line="240" w:lineRule="auto"/>
        <w:ind w:left="708"/>
        <w:jc w:val="both"/>
        <w:rPr>
          <w:sz w:val="24"/>
          <w:szCs w:val="24"/>
        </w:rPr>
      </w:pPr>
      <w:r w:rsidRPr="00253FE7">
        <w:rPr>
          <w:sz w:val="24"/>
          <w:szCs w:val="24"/>
        </w:rPr>
        <w:t>- Les listes des apprenants par filière</w:t>
      </w:r>
      <w:r>
        <w:rPr>
          <w:sz w:val="24"/>
          <w:szCs w:val="24"/>
        </w:rPr>
        <w:t> ;</w:t>
      </w:r>
    </w:p>
    <w:p w:rsidR="00A57D62" w:rsidRPr="00253FE7" w:rsidRDefault="00A57D62" w:rsidP="00F01A07">
      <w:pPr>
        <w:spacing w:after="0" w:line="240" w:lineRule="auto"/>
        <w:ind w:left="708"/>
        <w:jc w:val="both"/>
        <w:rPr>
          <w:sz w:val="24"/>
          <w:szCs w:val="24"/>
        </w:rPr>
      </w:pPr>
      <w:r w:rsidRPr="00253FE7">
        <w:rPr>
          <w:sz w:val="24"/>
          <w:szCs w:val="24"/>
        </w:rPr>
        <w:t>- La disponibilité des modules de formation par thème</w:t>
      </w:r>
      <w:r>
        <w:rPr>
          <w:sz w:val="24"/>
          <w:szCs w:val="24"/>
        </w:rPr>
        <w:t> ;</w:t>
      </w:r>
    </w:p>
    <w:p w:rsidR="00A57D62" w:rsidRDefault="00A57D62" w:rsidP="00F01A07">
      <w:pPr>
        <w:spacing w:after="0" w:line="240" w:lineRule="auto"/>
        <w:ind w:left="708"/>
        <w:jc w:val="both"/>
        <w:rPr>
          <w:sz w:val="24"/>
          <w:szCs w:val="24"/>
        </w:rPr>
      </w:pPr>
      <w:r w:rsidRPr="00253FE7">
        <w:rPr>
          <w:sz w:val="24"/>
          <w:szCs w:val="24"/>
        </w:rPr>
        <w:t xml:space="preserve">- Le suivi </w:t>
      </w:r>
      <w:r>
        <w:rPr>
          <w:sz w:val="24"/>
          <w:szCs w:val="24"/>
        </w:rPr>
        <w:t xml:space="preserve">et évaluation </w:t>
      </w:r>
      <w:r w:rsidR="00C91590">
        <w:rPr>
          <w:sz w:val="24"/>
          <w:szCs w:val="24"/>
        </w:rPr>
        <w:t xml:space="preserve">de la formation et </w:t>
      </w:r>
      <w:r w:rsidRPr="00253FE7">
        <w:rPr>
          <w:sz w:val="24"/>
          <w:szCs w:val="24"/>
        </w:rPr>
        <w:t>appuis conseils</w:t>
      </w:r>
      <w:r>
        <w:rPr>
          <w:sz w:val="24"/>
          <w:szCs w:val="24"/>
        </w:rPr>
        <w:t>.</w:t>
      </w:r>
      <w:r w:rsidR="00F01A07">
        <w:rPr>
          <w:sz w:val="24"/>
          <w:szCs w:val="24"/>
        </w:rPr>
        <w:t xml:space="preserve"> </w:t>
      </w:r>
    </w:p>
    <w:p w:rsidR="00F01A07" w:rsidRPr="00F01A07" w:rsidRDefault="00F01A07" w:rsidP="00F01A07">
      <w:pPr>
        <w:spacing w:after="0" w:line="240" w:lineRule="auto"/>
        <w:ind w:left="708"/>
        <w:jc w:val="both"/>
        <w:rPr>
          <w:sz w:val="24"/>
          <w:szCs w:val="24"/>
        </w:rPr>
      </w:pPr>
    </w:p>
    <w:p w:rsidR="00372838" w:rsidRPr="002825A8" w:rsidRDefault="00C91590" w:rsidP="00F01A07">
      <w:pPr>
        <w:jc w:val="both"/>
        <w:rPr>
          <w:sz w:val="24"/>
          <w:szCs w:val="24"/>
        </w:rPr>
      </w:pPr>
      <w:r>
        <w:rPr>
          <w:sz w:val="24"/>
          <w:szCs w:val="24"/>
        </w:rPr>
        <w:t>Ce répertoire a pour objectif</w:t>
      </w:r>
      <w:r w:rsidR="00372838" w:rsidRPr="002825A8">
        <w:rPr>
          <w:sz w:val="24"/>
          <w:szCs w:val="24"/>
        </w:rPr>
        <w:t xml:space="preserve"> d’orienter les CEC sur les filières de leur localité</w:t>
      </w:r>
      <w:r>
        <w:rPr>
          <w:sz w:val="24"/>
          <w:szCs w:val="24"/>
        </w:rPr>
        <w:t xml:space="preserve"> afin d’avoir </w:t>
      </w:r>
      <w:r w:rsidR="00372838" w:rsidRPr="002825A8">
        <w:rPr>
          <w:sz w:val="24"/>
          <w:szCs w:val="24"/>
        </w:rPr>
        <w:t>une idée sur les types d’activités économiques à caractère rural contribu</w:t>
      </w:r>
      <w:r>
        <w:rPr>
          <w:sz w:val="24"/>
          <w:szCs w:val="24"/>
        </w:rPr>
        <w:t xml:space="preserve">ant </w:t>
      </w:r>
      <w:r w:rsidR="00372838" w:rsidRPr="002825A8">
        <w:rPr>
          <w:sz w:val="24"/>
          <w:szCs w:val="24"/>
        </w:rPr>
        <w:t>au dév</w:t>
      </w:r>
      <w:r w:rsidR="009A1587" w:rsidRPr="002825A8">
        <w:rPr>
          <w:sz w:val="24"/>
          <w:szCs w:val="24"/>
        </w:rPr>
        <w:t xml:space="preserve">eloppement local. Il s’agit de </w:t>
      </w:r>
      <w:r w:rsidR="00372838" w:rsidRPr="002825A8">
        <w:rPr>
          <w:sz w:val="24"/>
          <w:szCs w:val="24"/>
        </w:rPr>
        <w:t>simple</w:t>
      </w:r>
      <w:r w:rsidR="009A1587" w:rsidRPr="002825A8">
        <w:rPr>
          <w:sz w:val="24"/>
          <w:szCs w:val="24"/>
        </w:rPr>
        <w:t>s</w:t>
      </w:r>
      <w:r w:rsidR="00372838" w:rsidRPr="002825A8">
        <w:rPr>
          <w:sz w:val="24"/>
          <w:szCs w:val="24"/>
        </w:rPr>
        <w:t xml:space="preserve"> exemple</w:t>
      </w:r>
      <w:r w:rsidR="009A1587" w:rsidRPr="002825A8">
        <w:rPr>
          <w:sz w:val="24"/>
          <w:szCs w:val="24"/>
        </w:rPr>
        <w:t>s qui n’excluent</w:t>
      </w:r>
      <w:r w:rsidR="00372838" w:rsidRPr="002825A8">
        <w:rPr>
          <w:sz w:val="24"/>
          <w:szCs w:val="24"/>
        </w:rPr>
        <w:t xml:space="preserve"> pas les autres potentialités existantes ailleurs comme </w:t>
      </w:r>
      <w:r w:rsidR="00372838" w:rsidRPr="002825A8">
        <w:rPr>
          <w:sz w:val="24"/>
          <w:szCs w:val="24"/>
        </w:rPr>
        <w:lastRenderedPageBreak/>
        <w:t xml:space="preserve">l’exploitation minière et les autres activités techniques comme la mécanique, la vulcanisation, la réparation des motos, </w:t>
      </w:r>
      <w:r w:rsidR="002568C1" w:rsidRPr="002825A8">
        <w:rPr>
          <w:sz w:val="24"/>
          <w:szCs w:val="24"/>
        </w:rPr>
        <w:t>l’énergie solaire</w:t>
      </w:r>
      <w:r w:rsidR="00372838" w:rsidRPr="002825A8">
        <w:rPr>
          <w:sz w:val="24"/>
          <w:szCs w:val="24"/>
        </w:rPr>
        <w:t>, l</w:t>
      </w:r>
      <w:r w:rsidR="00BB14CD" w:rsidRPr="002825A8">
        <w:rPr>
          <w:sz w:val="24"/>
          <w:szCs w:val="24"/>
        </w:rPr>
        <w:t>’électricité, la maçonnerie etc.</w:t>
      </w:r>
    </w:p>
    <w:p w:rsidR="00372838" w:rsidRPr="002825A8" w:rsidRDefault="00372838" w:rsidP="00F01A07">
      <w:pPr>
        <w:jc w:val="both"/>
        <w:rPr>
          <w:sz w:val="24"/>
          <w:szCs w:val="24"/>
        </w:rPr>
      </w:pPr>
      <w:r w:rsidRPr="002825A8">
        <w:rPr>
          <w:sz w:val="24"/>
          <w:szCs w:val="24"/>
        </w:rPr>
        <w:t>En règle générale, c’est une étude de base qui détermine les filières porteuses d’une localité ainsi que les besoins de formations des communautés à la base.</w:t>
      </w:r>
    </w:p>
    <w:p w:rsidR="00863C60" w:rsidRPr="002825A8" w:rsidRDefault="009A1587" w:rsidP="00F01A07">
      <w:pPr>
        <w:pStyle w:val="Titre2"/>
        <w:jc w:val="both"/>
        <w:rPr>
          <w:rFonts w:asciiTheme="minorHAnsi" w:hAnsiTheme="minorHAnsi"/>
          <w:b/>
          <w:color w:val="auto"/>
          <w:sz w:val="28"/>
          <w:szCs w:val="28"/>
        </w:rPr>
      </w:pPr>
      <w:bookmarkStart w:id="32" w:name="_Toc25958879"/>
      <w:bookmarkStart w:id="33" w:name="_Toc26542395"/>
      <w:r w:rsidRPr="002825A8">
        <w:rPr>
          <w:rFonts w:asciiTheme="minorHAnsi" w:hAnsiTheme="minorHAnsi"/>
          <w:b/>
          <w:color w:val="auto"/>
          <w:sz w:val="28"/>
          <w:szCs w:val="28"/>
        </w:rPr>
        <w:t>5.</w:t>
      </w:r>
      <w:r w:rsidR="002825A8" w:rsidRPr="002825A8">
        <w:rPr>
          <w:rFonts w:asciiTheme="minorHAnsi" w:hAnsiTheme="minorHAnsi"/>
          <w:b/>
          <w:color w:val="auto"/>
          <w:sz w:val="28"/>
          <w:szCs w:val="28"/>
        </w:rPr>
        <w:t>3</w:t>
      </w:r>
      <w:r w:rsidR="00863C60" w:rsidRPr="002825A8">
        <w:rPr>
          <w:rFonts w:asciiTheme="minorHAnsi" w:hAnsiTheme="minorHAnsi"/>
          <w:b/>
          <w:color w:val="auto"/>
          <w:sz w:val="28"/>
          <w:szCs w:val="28"/>
        </w:rPr>
        <w:t>. Suivi et évaluation des acquisitions de compétences.</w:t>
      </w:r>
      <w:bookmarkEnd w:id="32"/>
      <w:bookmarkEnd w:id="33"/>
    </w:p>
    <w:p w:rsidR="00C91590" w:rsidRDefault="004B128D" w:rsidP="00F01A07">
      <w:pPr>
        <w:spacing w:after="0" w:line="240" w:lineRule="auto"/>
        <w:jc w:val="both"/>
        <w:rPr>
          <w:sz w:val="24"/>
          <w:szCs w:val="24"/>
        </w:rPr>
      </w:pPr>
      <w:r w:rsidRPr="00253FE7">
        <w:rPr>
          <w:sz w:val="24"/>
          <w:szCs w:val="24"/>
        </w:rPr>
        <w:t xml:space="preserve">Le suivi pédagogique des CEC se fait à l’aide d’outils spécifiques que les services techniques utilisent pour apprécier l’amélioration des niveaux de connaissance. </w:t>
      </w:r>
    </w:p>
    <w:p w:rsidR="008477F9" w:rsidRPr="00253FE7" w:rsidRDefault="004B128D" w:rsidP="00F01A07">
      <w:pPr>
        <w:spacing w:after="0" w:line="240" w:lineRule="auto"/>
        <w:jc w:val="both"/>
        <w:rPr>
          <w:sz w:val="24"/>
          <w:szCs w:val="24"/>
        </w:rPr>
      </w:pPr>
      <w:r w:rsidRPr="00253FE7">
        <w:rPr>
          <w:sz w:val="24"/>
          <w:szCs w:val="24"/>
        </w:rPr>
        <w:t xml:space="preserve">Il </w:t>
      </w:r>
      <w:r w:rsidR="002568C1">
        <w:rPr>
          <w:sz w:val="24"/>
          <w:szCs w:val="24"/>
        </w:rPr>
        <w:t xml:space="preserve">est </w:t>
      </w:r>
      <w:r w:rsidRPr="00253FE7">
        <w:rPr>
          <w:sz w:val="24"/>
          <w:szCs w:val="24"/>
        </w:rPr>
        <w:t xml:space="preserve">généralement soutenu par un léger dispositif incluant plusieurs compétences pour le contrôle de la qualité et du développement </w:t>
      </w:r>
      <w:r w:rsidR="00C91590" w:rsidRPr="00253FE7">
        <w:rPr>
          <w:sz w:val="24"/>
          <w:szCs w:val="24"/>
        </w:rPr>
        <w:t>des niveaux</w:t>
      </w:r>
      <w:r w:rsidR="00C91590">
        <w:rPr>
          <w:sz w:val="24"/>
          <w:szCs w:val="24"/>
        </w:rPr>
        <w:t xml:space="preserve"> composés de:</w:t>
      </w:r>
      <w:r w:rsidRPr="00253FE7">
        <w:rPr>
          <w:sz w:val="24"/>
          <w:szCs w:val="24"/>
        </w:rPr>
        <w:t xml:space="preserve"> </w:t>
      </w:r>
    </w:p>
    <w:p w:rsidR="00FD2120" w:rsidRDefault="00FD2120" w:rsidP="00F01A07">
      <w:pPr>
        <w:pStyle w:val="Paragraphedeliste"/>
        <w:autoSpaceDE w:val="0"/>
        <w:autoSpaceDN w:val="0"/>
        <w:adjustRightInd w:val="0"/>
        <w:spacing w:after="0" w:line="240" w:lineRule="auto"/>
        <w:ind w:left="0"/>
        <w:jc w:val="both"/>
        <w:rPr>
          <w:rFonts w:cs="ArialMT"/>
          <w:b/>
          <w:sz w:val="24"/>
          <w:szCs w:val="24"/>
          <w:highlight w:val="yellow"/>
        </w:rPr>
      </w:pPr>
    </w:p>
    <w:p w:rsidR="00DE35E4" w:rsidRPr="002825A8" w:rsidRDefault="00960191" w:rsidP="00F01A07">
      <w:pPr>
        <w:pStyle w:val="Paragraphedeliste"/>
        <w:numPr>
          <w:ilvl w:val="0"/>
          <w:numId w:val="30"/>
        </w:numPr>
        <w:autoSpaceDE w:val="0"/>
        <w:autoSpaceDN w:val="0"/>
        <w:adjustRightInd w:val="0"/>
        <w:spacing w:after="0" w:line="240" w:lineRule="auto"/>
        <w:jc w:val="both"/>
        <w:rPr>
          <w:rFonts w:cs="ArialMT"/>
          <w:b/>
          <w:sz w:val="24"/>
          <w:szCs w:val="24"/>
        </w:rPr>
      </w:pPr>
      <w:r w:rsidRPr="002825A8">
        <w:rPr>
          <w:rFonts w:cs="ArialMT"/>
          <w:b/>
          <w:sz w:val="24"/>
          <w:szCs w:val="24"/>
        </w:rPr>
        <w:t>C</w:t>
      </w:r>
      <w:r w:rsidR="002568C1" w:rsidRPr="002825A8">
        <w:rPr>
          <w:rFonts w:cs="ArialMT"/>
          <w:b/>
          <w:sz w:val="24"/>
          <w:szCs w:val="24"/>
        </w:rPr>
        <w:t>onseil communal</w:t>
      </w:r>
    </w:p>
    <w:p w:rsidR="00DE35E4" w:rsidRPr="002825A8" w:rsidRDefault="00C91590" w:rsidP="00F01A07">
      <w:pPr>
        <w:pStyle w:val="Paragraphedeliste"/>
        <w:numPr>
          <w:ilvl w:val="0"/>
          <w:numId w:val="11"/>
        </w:numPr>
        <w:autoSpaceDE w:val="0"/>
        <w:autoSpaceDN w:val="0"/>
        <w:adjustRightInd w:val="0"/>
        <w:spacing w:after="0" w:line="240" w:lineRule="auto"/>
        <w:jc w:val="both"/>
        <w:rPr>
          <w:rFonts w:cs="Times New Roman"/>
          <w:sz w:val="24"/>
          <w:szCs w:val="24"/>
        </w:rPr>
      </w:pPr>
      <w:r>
        <w:rPr>
          <w:rFonts w:cs="ArialMT"/>
          <w:sz w:val="24"/>
          <w:szCs w:val="24"/>
        </w:rPr>
        <w:t xml:space="preserve">Les rapports du comité </w:t>
      </w:r>
      <w:r w:rsidR="00960191" w:rsidRPr="002825A8">
        <w:rPr>
          <w:rFonts w:cs="ArialMT"/>
          <w:sz w:val="24"/>
          <w:szCs w:val="24"/>
        </w:rPr>
        <w:t>de pilotage</w:t>
      </w:r>
      <w:r w:rsidR="00D73B0E" w:rsidRPr="002825A8">
        <w:rPr>
          <w:rFonts w:cs="ArialMT"/>
          <w:sz w:val="24"/>
          <w:szCs w:val="24"/>
        </w:rPr>
        <w:t>;</w:t>
      </w:r>
    </w:p>
    <w:p w:rsidR="00DE35E4" w:rsidRPr="002825A8" w:rsidRDefault="00DE35E4" w:rsidP="00F01A07">
      <w:pPr>
        <w:pStyle w:val="Paragraphedeliste"/>
        <w:numPr>
          <w:ilvl w:val="0"/>
          <w:numId w:val="11"/>
        </w:numPr>
        <w:autoSpaceDE w:val="0"/>
        <w:autoSpaceDN w:val="0"/>
        <w:adjustRightInd w:val="0"/>
        <w:spacing w:after="0" w:line="240" w:lineRule="auto"/>
        <w:jc w:val="both"/>
        <w:rPr>
          <w:rFonts w:cs="Times New Roman"/>
          <w:sz w:val="24"/>
          <w:szCs w:val="24"/>
        </w:rPr>
      </w:pPr>
      <w:r w:rsidRPr="002825A8">
        <w:rPr>
          <w:rFonts w:cs="ArialMT"/>
          <w:sz w:val="24"/>
          <w:szCs w:val="24"/>
        </w:rPr>
        <w:t xml:space="preserve">Les rapports </w:t>
      </w:r>
      <w:r w:rsidR="00C91590">
        <w:rPr>
          <w:rFonts w:cs="ArialMT"/>
          <w:sz w:val="24"/>
          <w:szCs w:val="24"/>
        </w:rPr>
        <w:t>du comité de gestion</w:t>
      </w:r>
      <w:r w:rsidR="00D73B0E" w:rsidRPr="002825A8">
        <w:rPr>
          <w:rFonts w:cs="ArialMT"/>
          <w:sz w:val="24"/>
          <w:szCs w:val="24"/>
        </w:rPr>
        <w:t>;</w:t>
      </w:r>
    </w:p>
    <w:p w:rsidR="00DE35E4" w:rsidRPr="002825A8" w:rsidRDefault="00DE35E4" w:rsidP="00F01A07">
      <w:pPr>
        <w:pStyle w:val="Paragraphedeliste"/>
        <w:numPr>
          <w:ilvl w:val="0"/>
          <w:numId w:val="30"/>
        </w:numPr>
        <w:autoSpaceDE w:val="0"/>
        <w:autoSpaceDN w:val="0"/>
        <w:adjustRightInd w:val="0"/>
        <w:spacing w:after="0" w:line="240" w:lineRule="auto"/>
        <w:jc w:val="both"/>
        <w:rPr>
          <w:rFonts w:cs="Times New Roman"/>
          <w:b/>
          <w:sz w:val="24"/>
          <w:szCs w:val="24"/>
        </w:rPr>
      </w:pPr>
      <w:r w:rsidRPr="002825A8">
        <w:rPr>
          <w:rFonts w:cs="Times New Roman"/>
          <w:b/>
          <w:sz w:val="24"/>
          <w:szCs w:val="24"/>
        </w:rPr>
        <w:t xml:space="preserve">Au niveau </w:t>
      </w:r>
      <w:r w:rsidR="002568C1" w:rsidRPr="002825A8">
        <w:rPr>
          <w:rFonts w:cs="Times New Roman"/>
          <w:b/>
          <w:sz w:val="24"/>
          <w:szCs w:val="24"/>
        </w:rPr>
        <w:t>comité de pilotage</w:t>
      </w:r>
      <w:r w:rsidR="00D73B0E" w:rsidRPr="002825A8">
        <w:rPr>
          <w:rFonts w:cs="Times New Roman"/>
          <w:b/>
          <w:sz w:val="24"/>
          <w:szCs w:val="24"/>
        </w:rPr>
        <w:t> ;</w:t>
      </w:r>
    </w:p>
    <w:p w:rsidR="00DE35E4" w:rsidRPr="002825A8" w:rsidRDefault="00DE35E4" w:rsidP="00F01A07">
      <w:pPr>
        <w:pStyle w:val="Paragraphedeliste"/>
        <w:numPr>
          <w:ilvl w:val="0"/>
          <w:numId w:val="11"/>
        </w:numPr>
        <w:autoSpaceDE w:val="0"/>
        <w:autoSpaceDN w:val="0"/>
        <w:adjustRightInd w:val="0"/>
        <w:spacing w:after="0" w:line="240" w:lineRule="auto"/>
        <w:jc w:val="both"/>
        <w:rPr>
          <w:rFonts w:cs="Times New Roman"/>
          <w:sz w:val="24"/>
          <w:szCs w:val="24"/>
        </w:rPr>
      </w:pPr>
      <w:r w:rsidRPr="002825A8">
        <w:rPr>
          <w:rFonts w:cs="Times New Roman"/>
          <w:sz w:val="24"/>
          <w:szCs w:val="24"/>
        </w:rPr>
        <w:t>Rencontres ordinaires / extraordinaires du Comité de gestion</w:t>
      </w:r>
      <w:r w:rsidR="00D73B0E" w:rsidRPr="002825A8">
        <w:rPr>
          <w:rFonts w:cs="Times New Roman"/>
          <w:sz w:val="24"/>
          <w:szCs w:val="24"/>
        </w:rPr>
        <w:t xml:space="preserve">; </w:t>
      </w:r>
    </w:p>
    <w:p w:rsidR="00DE35E4" w:rsidRPr="002825A8" w:rsidRDefault="00DE35E4" w:rsidP="00F01A07">
      <w:pPr>
        <w:pStyle w:val="Paragraphedeliste"/>
        <w:numPr>
          <w:ilvl w:val="0"/>
          <w:numId w:val="11"/>
        </w:numPr>
        <w:autoSpaceDE w:val="0"/>
        <w:autoSpaceDN w:val="0"/>
        <w:adjustRightInd w:val="0"/>
        <w:spacing w:after="0" w:line="240" w:lineRule="auto"/>
        <w:jc w:val="both"/>
        <w:rPr>
          <w:rFonts w:cs="Times New Roman"/>
          <w:sz w:val="24"/>
          <w:szCs w:val="24"/>
        </w:rPr>
      </w:pPr>
      <w:r w:rsidRPr="002825A8">
        <w:rPr>
          <w:rFonts w:cs="Times New Roman"/>
          <w:sz w:val="24"/>
          <w:szCs w:val="24"/>
        </w:rPr>
        <w:t xml:space="preserve">Programme d’activité </w:t>
      </w:r>
      <w:r w:rsidR="00A33FA1" w:rsidRPr="002825A8">
        <w:rPr>
          <w:rFonts w:cs="Times New Roman"/>
          <w:sz w:val="24"/>
          <w:szCs w:val="24"/>
        </w:rPr>
        <w:t>du Comité de gestion</w:t>
      </w:r>
      <w:r w:rsidRPr="002825A8">
        <w:rPr>
          <w:rFonts w:cs="Times New Roman"/>
          <w:sz w:val="24"/>
          <w:szCs w:val="24"/>
        </w:rPr>
        <w:t> ;</w:t>
      </w:r>
    </w:p>
    <w:p w:rsidR="00DE35E4" w:rsidRPr="002825A8" w:rsidRDefault="00DE35E4" w:rsidP="00F01A07">
      <w:pPr>
        <w:pStyle w:val="Paragraphedeliste"/>
        <w:numPr>
          <w:ilvl w:val="0"/>
          <w:numId w:val="11"/>
        </w:numPr>
        <w:autoSpaceDE w:val="0"/>
        <w:autoSpaceDN w:val="0"/>
        <w:adjustRightInd w:val="0"/>
        <w:spacing w:after="0" w:line="240" w:lineRule="auto"/>
        <w:jc w:val="both"/>
        <w:rPr>
          <w:rFonts w:cs="Times New Roman"/>
          <w:sz w:val="24"/>
          <w:szCs w:val="24"/>
        </w:rPr>
      </w:pPr>
      <w:r w:rsidRPr="002825A8">
        <w:rPr>
          <w:rFonts w:cs="Times New Roman"/>
          <w:sz w:val="24"/>
          <w:szCs w:val="24"/>
        </w:rPr>
        <w:t>Les réunions du Comités de gestion</w:t>
      </w:r>
      <w:r w:rsidR="00D73B0E" w:rsidRPr="002825A8">
        <w:rPr>
          <w:rFonts w:cs="Times New Roman"/>
          <w:sz w:val="24"/>
          <w:szCs w:val="24"/>
        </w:rPr>
        <w:t> ;</w:t>
      </w:r>
    </w:p>
    <w:p w:rsidR="00DE35E4" w:rsidRPr="002825A8" w:rsidRDefault="00DE35E4" w:rsidP="00F01A07">
      <w:pPr>
        <w:pStyle w:val="Paragraphedeliste"/>
        <w:numPr>
          <w:ilvl w:val="0"/>
          <w:numId w:val="11"/>
        </w:numPr>
        <w:autoSpaceDE w:val="0"/>
        <w:autoSpaceDN w:val="0"/>
        <w:adjustRightInd w:val="0"/>
        <w:spacing w:after="0" w:line="240" w:lineRule="auto"/>
        <w:jc w:val="both"/>
        <w:rPr>
          <w:rFonts w:cs="Times New Roman"/>
          <w:sz w:val="24"/>
          <w:szCs w:val="24"/>
        </w:rPr>
      </w:pPr>
      <w:r w:rsidRPr="002825A8">
        <w:rPr>
          <w:rFonts w:cs="Times New Roman"/>
          <w:sz w:val="24"/>
          <w:szCs w:val="24"/>
        </w:rPr>
        <w:t>Rapport</w:t>
      </w:r>
      <w:r w:rsidR="005775E8">
        <w:rPr>
          <w:rFonts w:cs="Times New Roman"/>
          <w:sz w:val="24"/>
          <w:szCs w:val="24"/>
        </w:rPr>
        <w:t>s et</w:t>
      </w:r>
      <w:r w:rsidRPr="002825A8">
        <w:rPr>
          <w:rFonts w:cs="Times New Roman"/>
          <w:sz w:val="24"/>
          <w:szCs w:val="24"/>
        </w:rPr>
        <w:t xml:space="preserve"> bilan </w:t>
      </w:r>
      <w:r w:rsidR="005775E8">
        <w:rPr>
          <w:rFonts w:cs="Times New Roman"/>
          <w:sz w:val="24"/>
          <w:szCs w:val="24"/>
        </w:rPr>
        <w:t xml:space="preserve">de </w:t>
      </w:r>
      <w:r w:rsidR="00D73B0E" w:rsidRPr="002825A8">
        <w:rPr>
          <w:rFonts w:cs="Times New Roman"/>
          <w:sz w:val="24"/>
          <w:szCs w:val="24"/>
        </w:rPr>
        <w:t>gestion</w:t>
      </w:r>
      <w:r w:rsidR="005775E8">
        <w:rPr>
          <w:rFonts w:cs="Times New Roman"/>
          <w:sz w:val="24"/>
          <w:szCs w:val="24"/>
        </w:rPr>
        <w:t xml:space="preserve"> du CEC</w:t>
      </w:r>
      <w:r w:rsidR="00D73B0E" w:rsidRPr="002825A8">
        <w:rPr>
          <w:rFonts w:cs="Times New Roman"/>
          <w:sz w:val="24"/>
          <w:szCs w:val="24"/>
        </w:rPr>
        <w:t> ;</w:t>
      </w:r>
    </w:p>
    <w:p w:rsidR="00DE35E4" w:rsidRPr="002825A8" w:rsidRDefault="00DE35E4" w:rsidP="00F01A07">
      <w:pPr>
        <w:pStyle w:val="Paragraphedeliste"/>
        <w:numPr>
          <w:ilvl w:val="0"/>
          <w:numId w:val="11"/>
        </w:numPr>
        <w:spacing w:after="0"/>
        <w:jc w:val="both"/>
        <w:rPr>
          <w:rFonts w:cs="Times New Roman"/>
          <w:sz w:val="24"/>
          <w:szCs w:val="24"/>
        </w:rPr>
      </w:pPr>
      <w:r w:rsidRPr="002825A8">
        <w:rPr>
          <w:rFonts w:cs="Times New Roman"/>
          <w:sz w:val="24"/>
          <w:szCs w:val="24"/>
        </w:rPr>
        <w:t>Rapport de supervision des services techniques</w:t>
      </w:r>
      <w:r w:rsidR="005775E8">
        <w:rPr>
          <w:rFonts w:cs="Times New Roman"/>
          <w:sz w:val="24"/>
          <w:szCs w:val="24"/>
        </w:rPr>
        <w:t>.</w:t>
      </w:r>
    </w:p>
    <w:p w:rsidR="00DE35E4" w:rsidRPr="002825A8" w:rsidRDefault="00DE35E4" w:rsidP="00F01A07">
      <w:pPr>
        <w:pStyle w:val="Paragraphedeliste"/>
        <w:numPr>
          <w:ilvl w:val="0"/>
          <w:numId w:val="30"/>
        </w:numPr>
        <w:spacing w:after="0"/>
        <w:jc w:val="both"/>
        <w:rPr>
          <w:rFonts w:cs="Times New Roman"/>
          <w:b/>
          <w:sz w:val="24"/>
          <w:szCs w:val="24"/>
        </w:rPr>
      </w:pPr>
      <w:r w:rsidRPr="002825A8">
        <w:rPr>
          <w:rFonts w:cs="Times New Roman"/>
          <w:b/>
          <w:sz w:val="24"/>
          <w:szCs w:val="24"/>
        </w:rPr>
        <w:t xml:space="preserve">Au niveau </w:t>
      </w:r>
      <w:r w:rsidR="002568C1" w:rsidRPr="002825A8">
        <w:rPr>
          <w:rFonts w:cs="Times New Roman"/>
          <w:b/>
          <w:sz w:val="24"/>
          <w:szCs w:val="24"/>
        </w:rPr>
        <w:t>comité de gestion</w:t>
      </w:r>
    </w:p>
    <w:p w:rsidR="00DE35E4" w:rsidRPr="002825A8" w:rsidRDefault="00DE35E4" w:rsidP="00F01A07">
      <w:pPr>
        <w:pStyle w:val="Paragraphedeliste"/>
        <w:numPr>
          <w:ilvl w:val="0"/>
          <w:numId w:val="11"/>
        </w:numPr>
        <w:autoSpaceDE w:val="0"/>
        <w:autoSpaceDN w:val="0"/>
        <w:adjustRightInd w:val="0"/>
        <w:spacing w:after="0" w:line="240" w:lineRule="auto"/>
        <w:jc w:val="both"/>
        <w:rPr>
          <w:rFonts w:cs="Times New Roman"/>
          <w:sz w:val="24"/>
          <w:szCs w:val="24"/>
        </w:rPr>
      </w:pPr>
      <w:r w:rsidRPr="002825A8">
        <w:rPr>
          <w:rFonts w:cs="Times New Roman"/>
          <w:sz w:val="24"/>
          <w:szCs w:val="24"/>
        </w:rPr>
        <w:t xml:space="preserve">Les réunions </w:t>
      </w:r>
      <w:r w:rsidR="00A33FA1" w:rsidRPr="002825A8">
        <w:rPr>
          <w:rFonts w:cs="Times New Roman"/>
          <w:sz w:val="24"/>
          <w:szCs w:val="24"/>
        </w:rPr>
        <w:t>du Comité de gestion ;</w:t>
      </w:r>
    </w:p>
    <w:p w:rsidR="00DE35E4" w:rsidRPr="002825A8" w:rsidRDefault="00DE35E4" w:rsidP="00F01A07">
      <w:pPr>
        <w:pStyle w:val="Paragraphedeliste"/>
        <w:numPr>
          <w:ilvl w:val="0"/>
          <w:numId w:val="11"/>
        </w:numPr>
        <w:spacing w:after="0"/>
        <w:jc w:val="both"/>
        <w:rPr>
          <w:rFonts w:cs="Times New Roman"/>
          <w:sz w:val="24"/>
          <w:szCs w:val="24"/>
        </w:rPr>
      </w:pPr>
      <w:r w:rsidRPr="002825A8">
        <w:rPr>
          <w:rFonts w:cs="Times New Roman"/>
          <w:sz w:val="24"/>
          <w:szCs w:val="24"/>
        </w:rPr>
        <w:t xml:space="preserve">Les rapports d’activités </w:t>
      </w:r>
      <w:r w:rsidR="00A33FA1" w:rsidRPr="002825A8">
        <w:rPr>
          <w:rFonts w:cs="Times New Roman"/>
          <w:sz w:val="24"/>
          <w:szCs w:val="24"/>
        </w:rPr>
        <w:t>du gestionnaire </w:t>
      </w:r>
      <w:r w:rsidR="00E22B72">
        <w:rPr>
          <w:rFonts w:cs="Times New Roman"/>
          <w:sz w:val="24"/>
          <w:szCs w:val="24"/>
        </w:rPr>
        <w:t>du centre</w:t>
      </w:r>
      <w:r w:rsidR="00A33FA1" w:rsidRPr="002825A8">
        <w:rPr>
          <w:rFonts w:cs="Times New Roman"/>
          <w:sz w:val="24"/>
          <w:szCs w:val="24"/>
        </w:rPr>
        <w:t>;</w:t>
      </w:r>
    </w:p>
    <w:p w:rsidR="00DE35E4" w:rsidRPr="002825A8" w:rsidRDefault="00DE35E4" w:rsidP="00F01A07">
      <w:pPr>
        <w:pStyle w:val="Paragraphedeliste"/>
        <w:numPr>
          <w:ilvl w:val="0"/>
          <w:numId w:val="11"/>
        </w:numPr>
        <w:spacing w:after="0"/>
        <w:jc w:val="both"/>
        <w:rPr>
          <w:rFonts w:cs="Times New Roman"/>
          <w:sz w:val="24"/>
          <w:szCs w:val="24"/>
        </w:rPr>
      </w:pPr>
      <w:r w:rsidRPr="002825A8">
        <w:rPr>
          <w:rFonts w:cs="Times New Roman"/>
          <w:sz w:val="24"/>
          <w:szCs w:val="24"/>
        </w:rPr>
        <w:t>Rapport de supervision des services techniques</w:t>
      </w:r>
      <w:r w:rsidR="005775E8">
        <w:rPr>
          <w:rFonts w:cs="Times New Roman"/>
          <w:sz w:val="24"/>
          <w:szCs w:val="24"/>
        </w:rPr>
        <w:t>.</w:t>
      </w:r>
    </w:p>
    <w:p w:rsidR="00DE35E4" w:rsidRPr="002825A8" w:rsidRDefault="00DE35E4" w:rsidP="00F01A07">
      <w:pPr>
        <w:pStyle w:val="Paragraphedeliste"/>
        <w:numPr>
          <w:ilvl w:val="0"/>
          <w:numId w:val="30"/>
        </w:numPr>
        <w:tabs>
          <w:tab w:val="left" w:pos="1163"/>
        </w:tabs>
        <w:spacing w:after="0"/>
        <w:jc w:val="both"/>
        <w:rPr>
          <w:rFonts w:cs="Times New Roman"/>
          <w:sz w:val="24"/>
          <w:szCs w:val="24"/>
        </w:rPr>
      </w:pPr>
      <w:r w:rsidRPr="002825A8">
        <w:rPr>
          <w:rFonts w:cs="Times New Roman"/>
          <w:b/>
          <w:sz w:val="24"/>
          <w:szCs w:val="24"/>
        </w:rPr>
        <w:t>Au niveau service technique</w:t>
      </w:r>
    </w:p>
    <w:p w:rsidR="00DE35E4" w:rsidRPr="002825A8" w:rsidRDefault="00DE35E4" w:rsidP="00F01A07">
      <w:pPr>
        <w:pStyle w:val="Paragraphedeliste"/>
        <w:numPr>
          <w:ilvl w:val="0"/>
          <w:numId w:val="11"/>
        </w:numPr>
        <w:autoSpaceDE w:val="0"/>
        <w:autoSpaceDN w:val="0"/>
        <w:adjustRightInd w:val="0"/>
        <w:spacing w:after="0" w:line="240" w:lineRule="auto"/>
        <w:jc w:val="both"/>
        <w:rPr>
          <w:rFonts w:cs="Times New Roman"/>
          <w:sz w:val="24"/>
          <w:szCs w:val="24"/>
        </w:rPr>
      </w:pPr>
      <w:r w:rsidRPr="002825A8">
        <w:rPr>
          <w:rFonts w:cs="Times New Roman"/>
          <w:sz w:val="24"/>
          <w:szCs w:val="24"/>
        </w:rPr>
        <w:t>Rencontres ordinaires / extraordinaires du Comité de gestion</w:t>
      </w:r>
      <w:r w:rsidR="00A33FA1" w:rsidRPr="002825A8">
        <w:rPr>
          <w:rFonts w:cs="Times New Roman"/>
          <w:sz w:val="24"/>
          <w:szCs w:val="24"/>
        </w:rPr>
        <w:t> ;</w:t>
      </w:r>
    </w:p>
    <w:p w:rsidR="00DE35E4" w:rsidRPr="002825A8" w:rsidRDefault="00C91590" w:rsidP="00F01A07">
      <w:pPr>
        <w:pStyle w:val="Paragraphedeliste"/>
        <w:numPr>
          <w:ilvl w:val="0"/>
          <w:numId w:val="11"/>
        </w:numPr>
        <w:autoSpaceDE w:val="0"/>
        <w:autoSpaceDN w:val="0"/>
        <w:adjustRightInd w:val="0"/>
        <w:spacing w:after="0" w:line="240" w:lineRule="auto"/>
        <w:jc w:val="both"/>
        <w:rPr>
          <w:rFonts w:cs="Times New Roman"/>
          <w:sz w:val="24"/>
          <w:szCs w:val="24"/>
        </w:rPr>
      </w:pPr>
      <w:r>
        <w:rPr>
          <w:rFonts w:cs="ArialMT"/>
          <w:sz w:val="24"/>
          <w:szCs w:val="24"/>
        </w:rPr>
        <w:t xml:space="preserve">Les rapports </w:t>
      </w:r>
      <w:r w:rsidR="00DE35E4" w:rsidRPr="002825A8">
        <w:rPr>
          <w:rFonts w:cs="ArialMT"/>
          <w:sz w:val="24"/>
          <w:szCs w:val="24"/>
        </w:rPr>
        <w:t>du Comité de gestion</w:t>
      </w:r>
      <w:r w:rsidR="00A33FA1" w:rsidRPr="002825A8">
        <w:rPr>
          <w:rFonts w:cs="ArialMT"/>
          <w:sz w:val="24"/>
          <w:szCs w:val="24"/>
        </w:rPr>
        <w:t> ;</w:t>
      </w:r>
    </w:p>
    <w:p w:rsidR="00DE35E4" w:rsidRPr="002825A8" w:rsidRDefault="00DE35E4" w:rsidP="00F01A07">
      <w:pPr>
        <w:pStyle w:val="Paragraphedeliste"/>
        <w:numPr>
          <w:ilvl w:val="0"/>
          <w:numId w:val="11"/>
        </w:numPr>
        <w:autoSpaceDE w:val="0"/>
        <w:autoSpaceDN w:val="0"/>
        <w:adjustRightInd w:val="0"/>
        <w:spacing w:after="0" w:line="240" w:lineRule="auto"/>
        <w:jc w:val="both"/>
        <w:rPr>
          <w:rFonts w:cs="Times New Roman"/>
          <w:sz w:val="24"/>
          <w:szCs w:val="24"/>
        </w:rPr>
      </w:pPr>
      <w:r w:rsidRPr="002825A8">
        <w:rPr>
          <w:rFonts w:cs="ArialMT"/>
          <w:sz w:val="24"/>
          <w:szCs w:val="24"/>
        </w:rPr>
        <w:t xml:space="preserve">Les rapports </w:t>
      </w:r>
      <w:r w:rsidR="00A33FA1" w:rsidRPr="002825A8">
        <w:rPr>
          <w:rFonts w:cs="ArialMT"/>
          <w:sz w:val="24"/>
          <w:szCs w:val="24"/>
        </w:rPr>
        <w:t>du Comité de pilotage ;</w:t>
      </w:r>
    </w:p>
    <w:p w:rsidR="00DE35E4" w:rsidRPr="002825A8" w:rsidRDefault="00DE35E4" w:rsidP="00F01A07">
      <w:pPr>
        <w:pStyle w:val="Paragraphedeliste"/>
        <w:numPr>
          <w:ilvl w:val="0"/>
          <w:numId w:val="30"/>
        </w:numPr>
        <w:tabs>
          <w:tab w:val="left" w:pos="1163"/>
        </w:tabs>
        <w:spacing w:after="0"/>
        <w:jc w:val="both"/>
        <w:rPr>
          <w:rFonts w:cs="Times New Roman"/>
          <w:b/>
          <w:sz w:val="24"/>
          <w:szCs w:val="24"/>
        </w:rPr>
      </w:pPr>
      <w:r w:rsidRPr="002825A8">
        <w:rPr>
          <w:rFonts w:cs="Times New Roman"/>
          <w:b/>
          <w:sz w:val="24"/>
          <w:szCs w:val="24"/>
        </w:rPr>
        <w:t>Au niveau Mairie</w:t>
      </w:r>
    </w:p>
    <w:p w:rsidR="00DE35E4" w:rsidRPr="002825A8" w:rsidRDefault="00DE35E4" w:rsidP="00F01A07">
      <w:pPr>
        <w:pStyle w:val="Paragraphedeliste"/>
        <w:numPr>
          <w:ilvl w:val="0"/>
          <w:numId w:val="11"/>
        </w:numPr>
        <w:autoSpaceDE w:val="0"/>
        <w:autoSpaceDN w:val="0"/>
        <w:adjustRightInd w:val="0"/>
        <w:spacing w:after="0" w:line="240" w:lineRule="auto"/>
        <w:jc w:val="both"/>
        <w:rPr>
          <w:rFonts w:cs="Times New Roman"/>
          <w:sz w:val="24"/>
          <w:szCs w:val="24"/>
        </w:rPr>
      </w:pPr>
      <w:r w:rsidRPr="002825A8">
        <w:rPr>
          <w:rFonts w:cs="Times New Roman"/>
          <w:sz w:val="24"/>
          <w:szCs w:val="24"/>
        </w:rPr>
        <w:t>Rencontres ordinaires / extraordinaires des Comités de gestion</w:t>
      </w:r>
    </w:p>
    <w:p w:rsidR="00DE35E4" w:rsidRPr="002825A8" w:rsidRDefault="00DE35E4" w:rsidP="00F01A07">
      <w:pPr>
        <w:pStyle w:val="Paragraphedeliste"/>
        <w:numPr>
          <w:ilvl w:val="0"/>
          <w:numId w:val="11"/>
        </w:numPr>
        <w:autoSpaceDE w:val="0"/>
        <w:autoSpaceDN w:val="0"/>
        <w:adjustRightInd w:val="0"/>
        <w:spacing w:after="0" w:line="240" w:lineRule="auto"/>
        <w:jc w:val="both"/>
        <w:rPr>
          <w:rFonts w:cs="Times New Roman"/>
          <w:sz w:val="24"/>
          <w:szCs w:val="24"/>
        </w:rPr>
      </w:pPr>
      <w:r w:rsidRPr="002825A8">
        <w:rPr>
          <w:rFonts w:cs="Times New Roman"/>
          <w:sz w:val="24"/>
          <w:szCs w:val="24"/>
        </w:rPr>
        <w:t xml:space="preserve">Les rapports </w:t>
      </w:r>
      <w:r w:rsidR="00A33FA1" w:rsidRPr="002825A8">
        <w:rPr>
          <w:rFonts w:cs="Times New Roman"/>
          <w:sz w:val="24"/>
          <w:szCs w:val="24"/>
        </w:rPr>
        <w:t>du Comité de pilotage ;</w:t>
      </w:r>
    </w:p>
    <w:p w:rsidR="00DE35E4" w:rsidRPr="002825A8" w:rsidRDefault="00C91590" w:rsidP="00F01A07">
      <w:pPr>
        <w:pStyle w:val="Paragraphedeliste"/>
        <w:numPr>
          <w:ilvl w:val="0"/>
          <w:numId w:val="11"/>
        </w:numPr>
        <w:autoSpaceDE w:val="0"/>
        <w:autoSpaceDN w:val="0"/>
        <w:adjustRightInd w:val="0"/>
        <w:spacing w:after="0" w:line="240" w:lineRule="auto"/>
        <w:jc w:val="both"/>
        <w:rPr>
          <w:rFonts w:cs="Times New Roman"/>
          <w:sz w:val="24"/>
          <w:szCs w:val="24"/>
        </w:rPr>
      </w:pPr>
      <w:r>
        <w:rPr>
          <w:rFonts w:cs="ArialMT"/>
          <w:sz w:val="24"/>
          <w:szCs w:val="24"/>
        </w:rPr>
        <w:t xml:space="preserve">Les rapports </w:t>
      </w:r>
      <w:r w:rsidR="00DE35E4" w:rsidRPr="002825A8">
        <w:rPr>
          <w:rFonts w:cs="ArialMT"/>
          <w:sz w:val="24"/>
          <w:szCs w:val="24"/>
        </w:rPr>
        <w:t>du Comité de gestion</w:t>
      </w:r>
    </w:p>
    <w:p w:rsidR="00DE35E4" w:rsidRDefault="00DE35E4" w:rsidP="00F01A07">
      <w:pPr>
        <w:pStyle w:val="Paragraphedeliste"/>
        <w:numPr>
          <w:ilvl w:val="0"/>
          <w:numId w:val="11"/>
        </w:numPr>
        <w:spacing w:after="0"/>
        <w:jc w:val="both"/>
        <w:rPr>
          <w:rFonts w:cs="Times New Roman"/>
          <w:sz w:val="24"/>
          <w:szCs w:val="24"/>
        </w:rPr>
      </w:pPr>
      <w:r w:rsidRPr="002825A8">
        <w:rPr>
          <w:rFonts w:cs="Times New Roman"/>
          <w:sz w:val="24"/>
          <w:szCs w:val="24"/>
        </w:rPr>
        <w:t>Rapport de supervision des services techniques</w:t>
      </w:r>
    </w:p>
    <w:p w:rsidR="00E22B72" w:rsidRPr="002825A8" w:rsidRDefault="00E22B72" w:rsidP="00F01A07">
      <w:pPr>
        <w:pStyle w:val="Paragraphedeliste"/>
        <w:numPr>
          <w:ilvl w:val="0"/>
          <w:numId w:val="11"/>
        </w:numPr>
        <w:spacing w:after="0"/>
        <w:jc w:val="both"/>
        <w:rPr>
          <w:rFonts w:cs="Times New Roman"/>
          <w:sz w:val="24"/>
          <w:szCs w:val="24"/>
        </w:rPr>
      </w:pPr>
      <w:r>
        <w:rPr>
          <w:rFonts w:cs="Times New Roman"/>
          <w:sz w:val="24"/>
          <w:szCs w:val="24"/>
        </w:rPr>
        <w:t>Rapport du gestionnaire du centre</w:t>
      </w:r>
    </w:p>
    <w:p w:rsidR="00372838" w:rsidRDefault="00372838" w:rsidP="00F01A07">
      <w:pPr>
        <w:spacing w:after="0"/>
        <w:jc w:val="both"/>
        <w:rPr>
          <w:rFonts w:cs="Times New Roman"/>
          <w:sz w:val="24"/>
          <w:szCs w:val="24"/>
        </w:rPr>
      </w:pPr>
    </w:p>
    <w:p w:rsidR="00372838" w:rsidRDefault="00372838" w:rsidP="00F01A07">
      <w:pPr>
        <w:spacing w:after="0"/>
        <w:jc w:val="both"/>
        <w:rPr>
          <w:rFonts w:cs="Times New Roman"/>
          <w:sz w:val="24"/>
          <w:szCs w:val="24"/>
        </w:rPr>
      </w:pPr>
    </w:p>
    <w:p w:rsidR="00372838" w:rsidRDefault="00372838" w:rsidP="00F01A07">
      <w:pPr>
        <w:spacing w:after="0"/>
        <w:jc w:val="both"/>
        <w:rPr>
          <w:rFonts w:cs="Times New Roman"/>
          <w:sz w:val="24"/>
          <w:szCs w:val="24"/>
        </w:rPr>
      </w:pPr>
    </w:p>
    <w:p w:rsidR="00372838" w:rsidRDefault="00372838" w:rsidP="00F01A07">
      <w:pPr>
        <w:spacing w:after="0"/>
        <w:jc w:val="both"/>
        <w:rPr>
          <w:rFonts w:cs="Times New Roman"/>
          <w:sz w:val="24"/>
          <w:szCs w:val="24"/>
        </w:rPr>
      </w:pPr>
    </w:p>
    <w:p w:rsidR="00372838" w:rsidRDefault="00372838" w:rsidP="00F01A07">
      <w:pPr>
        <w:spacing w:after="0"/>
        <w:jc w:val="both"/>
        <w:rPr>
          <w:rFonts w:cs="Times New Roman"/>
          <w:sz w:val="24"/>
          <w:szCs w:val="24"/>
        </w:rPr>
      </w:pPr>
    </w:p>
    <w:p w:rsidR="00372838" w:rsidRDefault="00372838" w:rsidP="00F01A07">
      <w:pPr>
        <w:spacing w:after="0"/>
        <w:jc w:val="both"/>
        <w:rPr>
          <w:rFonts w:cs="Times New Roman"/>
          <w:sz w:val="24"/>
          <w:szCs w:val="24"/>
        </w:rPr>
      </w:pPr>
    </w:p>
    <w:p w:rsidR="00372838" w:rsidRDefault="00372838" w:rsidP="00F01A07">
      <w:pPr>
        <w:spacing w:after="0"/>
        <w:jc w:val="both"/>
        <w:rPr>
          <w:rFonts w:cs="Times New Roman"/>
          <w:sz w:val="24"/>
          <w:szCs w:val="24"/>
        </w:rPr>
      </w:pPr>
    </w:p>
    <w:p w:rsidR="00372838" w:rsidRDefault="00372838" w:rsidP="00F01A07">
      <w:pPr>
        <w:spacing w:after="0"/>
        <w:jc w:val="both"/>
        <w:rPr>
          <w:rFonts w:cs="Times New Roman"/>
          <w:sz w:val="24"/>
          <w:szCs w:val="24"/>
        </w:rPr>
      </w:pPr>
    </w:p>
    <w:p w:rsidR="00372838" w:rsidRDefault="00372838" w:rsidP="00F01A07">
      <w:pPr>
        <w:spacing w:after="0"/>
        <w:jc w:val="both"/>
        <w:rPr>
          <w:rFonts w:cs="Times New Roman"/>
          <w:sz w:val="24"/>
          <w:szCs w:val="24"/>
        </w:rPr>
      </w:pPr>
    </w:p>
    <w:p w:rsidR="00372838" w:rsidRDefault="00372838" w:rsidP="00F01A07">
      <w:pPr>
        <w:spacing w:after="0"/>
        <w:jc w:val="both"/>
        <w:rPr>
          <w:rFonts w:cs="Times New Roman"/>
          <w:sz w:val="24"/>
          <w:szCs w:val="24"/>
        </w:rPr>
      </w:pPr>
    </w:p>
    <w:p w:rsidR="005775E8" w:rsidRDefault="005775E8" w:rsidP="00F01A07">
      <w:pPr>
        <w:spacing w:after="0"/>
        <w:jc w:val="both"/>
        <w:rPr>
          <w:rFonts w:cs="Times New Roman"/>
          <w:sz w:val="24"/>
          <w:szCs w:val="24"/>
        </w:rPr>
      </w:pPr>
    </w:p>
    <w:p w:rsidR="005775E8" w:rsidRDefault="005775E8" w:rsidP="00F01A07">
      <w:pPr>
        <w:spacing w:after="0"/>
        <w:jc w:val="both"/>
        <w:rPr>
          <w:rFonts w:cs="Times New Roman"/>
          <w:sz w:val="24"/>
          <w:szCs w:val="24"/>
        </w:rPr>
      </w:pPr>
    </w:p>
    <w:p w:rsidR="005775E8" w:rsidRDefault="005775E8" w:rsidP="00F01A07">
      <w:pPr>
        <w:spacing w:after="0"/>
        <w:jc w:val="both"/>
        <w:rPr>
          <w:rFonts w:cs="Times New Roman"/>
          <w:sz w:val="24"/>
          <w:szCs w:val="24"/>
        </w:rPr>
      </w:pPr>
    </w:p>
    <w:p w:rsidR="005775E8" w:rsidRDefault="005775E8" w:rsidP="00F01A07">
      <w:pPr>
        <w:spacing w:after="0"/>
        <w:jc w:val="both"/>
        <w:rPr>
          <w:rFonts w:cs="Times New Roman"/>
          <w:sz w:val="24"/>
          <w:szCs w:val="24"/>
        </w:rPr>
      </w:pPr>
    </w:p>
    <w:p w:rsidR="005775E8" w:rsidRDefault="005775E8" w:rsidP="00F01A07">
      <w:pPr>
        <w:spacing w:after="0"/>
        <w:jc w:val="both"/>
        <w:rPr>
          <w:rFonts w:cs="Times New Roman"/>
          <w:sz w:val="24"/>
          <w:szCs w:val="24"/>
        </w:rPr>
      </w:pPr>
    </w:p>
    <w:p w:rsidR="005775E8" w:rsidRDefault="005775E8" w:rsidP="00F01A07">
      <w:pPr>
        <w:spacing w:after="0"/>
        <w:jc w:val="both"/>
        <w:rPr>
          <w:rFonts w:cs="Times New Roman"/>
          <w:sz w:val="24"/>
          <w:szCs w:val="24"/>
        </w:rPr>
      </w:pPr>
    </w:p>
    <w:p w:rsidR="005775E8" w:rsidRDefault="005775E8" w:rsidP="00F01A07">
      <w:pPr>
        <w:spacing w:after="0"/>
        <w:jc w:val="both"/>
        <w:rPr>
          <w:rFonts w:cs="Times New Roman"/>
          <w:sz w:val="24"/>
          <w:szCs w:val="24"/>
        </w:rPr>
      </w:pPr>
    </w:p>
    <w:p w:rsidR="005775E8" w:rsidRDefault="005775E8" w:rsidP="00F01A07">
      <w:pPr>
        <w:spacing w:after="0"/>
        <w:jc w:val="both"/>
        <w:rPr>
          <w:rFonts w:cs="Times New Roman"/>
          <w:sz w:val="24"/>
          <w:szCs w:val="24"/>
        </w:rPr>
      </w:pPr>
    </w:p>
    <w:p w:rsidR="005775E8" w:rsidRDefault="005775E8" w:rsidP="00F01A07">
      <w:pPr>
        <w:spacing w:after="0"/>
        <w:jc w:val="both"/>
        <w:rPr>
          <w:rFonts w:cs="Times New Roman"/>
          <w:sz w:val="24"/>
          <w:szCs w:val="24"/>
        </w:rPr>
      </w:pPr>
    </w:p>
    <w:p w:rsidR="005775E8" w:rsidRDefault="005775E8" w:rsidP="00F01A07">
      <w:pPr>
        <w:spacing w:after="0"/>
        <w:jc w:val="both"/>
        <w:rPr>
          <w:rFonts w:cs="Times New Roman"/>
          <w:sz w:val="24"/>
          <w:szCs w:val="24"/>
        </w:rPr>
      </w:pPr>
    </w:p>
    <w:p w:rsidR="005775E8" w:rsidRDefault="005775E8" w:rsidP="00F01A07">
      <w:pPr>
        <w:spacing w:after="0"/>
        <w:jc w:val="both"/>
        <w:rPr>
          <w:rFonts w:cs="Times New Roman"/>
          <w:sz w:val="24"/>
          <w:szCs w:val="24"/>
        </w:rPr>
      </w:pPr>
    </w:p>
    <w:p w:rsidR="009A1587" w:rsidRPr="00F01A07" w:rsidRDefault="009A1587" w:rsidP="00F01A07">
      <w:pPr>
        <w:spacing w:after="0"/>
        <w:jc w:val="both"/>
        <w:rPr>
          <w:sz w:val="96"/>
          <w:szCs w:val="96"/>
        </w:rPr>
      </w:pPr>
    </w:p>
    <w:p w:rsidR="00BB14CD" w:rsidRDefault="009A1587" w:rsidP="00F01A07">
      <w:pPr>
        <w:pStyle w:val="Paragraphedeliste"/>
        <w:spacing w:after="0"/>
        <w:ind w:left="1080"/>
        <w:jc w:val="center"/>
        <w:rPr>
          <w:sz w:val="96"/>
          <w:szCs w:val="96"/>
        </w:rPr>
      </w:pPr>
      <w:r>
        <w:rPr>
          <w:sz w:val="96"/>
          <w:szCs w:val="96"/>
        </w:rPr>
        <w:t>ANNEXE</w:t>
      </w:r>
    </w:p>
    <w:p w:rsidR="00F01A07" w:rsidRDefault="00F01A07" w:rsidP="00F01A07">
      <w:pPr>
        <w:pStyle w:val="Paragraphedeliste"/>
        <w:spacing w:after="0"/>
        <w:ind w:left="1080"/>
        <w:jc w:val="both"/>
        <w:rPr>
          <w:sz w:val="96"/>
          <w:szCs w:val="96"/>
        </w:rPr>
      </w:pPr>
    </w:p>
    <w:p w:rsidR="006E6EC3" w:rsidRDefault="006E6EC3" w:rsidP="00F01A07">
      <w:pPr>
        <w:pStyle w:val="Paragraphedeliste"/>
        <w:spacing w:after="0"/>
        <w:ind w:left="1080"/>
        <w:jc w:val="both"/>
        <w:rPr>
          <w:sz w:val="96"/>
          <w:szCs w:val="96"/>
        </w:rPr>
      </w:pPr>
    </w:p>
    <w:p w:rsidR="00F01A07" w:rsidRDefault="00F01A07" w:rsidP="00F01A07">
      <w:pPr>
        <w:pStyle w:val="Paragraphedeliste"/>
        <w:spacing w:after="0"/>
        <w:ind w:left="1080"/>
        <w:jc w:val="both"/>
        <w:rPr>
          <w:sz w:val="96"/>
          <w:szCs w:val="96"/>
        </w:rPr>
      </w:pPr>
    </w:p>
    <w:p w:rsidR="00F01A07" w:rsidRPr="00193D75" w:rsidRDefault="00F01A07" w:rsidP="006E6EC3">
      <w:pPr>
        <w:spacing w:after="0"/>
        <w:jc w:val="both"/>
      </w:pPr>
    </w:p>
    <w:p w:rsidR="008070FE" w:rsidRPr="005D08B5" w:rsidRDefault="00B36D3E" w:rsidP="00F01A07">
      <w:pPr>
        <w:pStyle w:val="Paragraphedeliste"/>
        <w:numPr>
          <w:ilvl w:val="0"/>
          <w:numId w:val="17"/>
        </w:numPr>
        <w:spacing w:after="0"/>
        <w:jc w:val="both"/>
        <w:rPr>
          <w:b/>
          <w:sz w:val="28"/>
          <w:szCs w:val="24"/>
        </w:rPr>
      </w:pPr>
      <w:r w:rsidRPr="005D08B5">
        <w:rPr>
          <w:b/>
          <w:sz w:val="28"/>
          <w:szCs w:val="24"/>
        </w:rPr>
        <w:t>OUTILS DE GESTION</w:t>
      </w:r>
    </w:p>
    <w:p w:rsidR="00D96A9B" w:rsidRPr="00BB14CD" w:rsidRDefault="009A1587" w:rsidP="00F01A07">
      <w:pPr>
        <w:pStyle w:val="Paragraphedeliste"/>
        <w:tabs>
          <w:tab w:val="left" w:pos="1357"/>
        </w:tabs>
        <w:spacing w:after="0"/>
        <w:ind w:left="0"/>
        <w:jc w:val="both"/>
        <w:rPr>
          <w:sz w:val="24"/>
          <w:szCs w:val="24"/>
        </w:rPr>
      </w:pPr>
      <w:r>
        <w:rPr>
          <w:b/>
          <w:sz w:val="24"/>
          <w:szCs w:val="24"/>
        </w:rPr>
        <w:tab/>
      </w:r>
      <w:r w:rsidR="00B85DB0" w:rsidRPr="005D08B5">
        <w:rPr>
          <w:b/>
          <w:sz w:val="24"/>
          <w:szCs w:val="24"/>
        </w:rPr>
        <w:t>Cahier de caisse</w:t>
      </w:r>
    </w:p>
    <w:p w:rsidR="0003597E" w:rsidRDefault="0003597E" w:rsidP="00F01A07">
      <w:pPr>
        <w:spacing w:after="0"/>
        <w:jc w:val="both"/>
        <w:rPr>
          <w:rFonts w:ascii="Garamond" w:hAnsi="Garamond"/>
          <w:b/>
          <w:sz w:val="24"/>
          <w:szCs w:val="26"/>
        </w:rPr>
      </w:pPr>
      <w:r>
        <w:rPr>
          <w:rFonts w:ascii="Garamond" w:hAnsi="Garamond"/>
          <w:b/>
          <w:sz w:val="24"/>
          <w:szCs w:val="26"/>
        </w:rPr>
        <w:t>Région de</w:t>
      </w:r>
      <w:proofErr w:type="gramStart"/>
      <w:r>
        <w:rPr>
          <w:rFonts w:ascii="Garamond" w:hAnsi="Garamond"/>
          <w:b/>
          <w:sz w:val="24"/>
          <w:szCs w:val="26"/>
        </w:rPr>
        <w:t> :</w:t>
      </w:r>
      <w:r w:rsidR="005775E8">
        <w:rPr>
          <w:rFonts w:ascii="Garamond" w:hAnsi="Garamond"/>
          <w:b/>
          <w:sz w:val="24"/>
          <w:szCs w:val="26"/>
        </w:rPr>
        <w:t>…</w:t>
      </w:r>
      <w:proofErr w:type="gramEnd"/>
      <w:r w:rsidR="005775E8">
        <w:rPr>
          <w:rFonts w:ascii="Garamond" w:hAnsi="Garamond"/>
          <w:b/>
          <w:sz w:val="24"/>
          <w:szCs w:val="26"/>
        </w:rPr>
        <w:t>……………….</w:t>
      </w:r>
    </w:p>
    <w:p w:rsidR="0003597E" w:rsidRDefault="0003597E" w:rsidP="00F01A07">
      <w:pPr>
        <w:spacing w:after="0"/>
        <w:jc w:val="both"/>
        <w:rPr>
          <w:rFonts w:ascii="Garamond" w:hAnsi="Garamond"/>
          <w:b/>
          <w:sz w:val="24"/>
          <w:szCs w:val="26"/>
        </w:rPr>
      </w:pPr>
      <w:r>
        <w:rPr>
          <w:rFonts w:ascii="Garamond" w:hAnsi="Garamond"/>
          <w:b/>
          <w:sz w:val="24"/>
          <w:szCs w:val="26"/>
        </w:rPr>
        <w:t>Cercle de</w:t>
      </w:r>
      <w:proofErr w:type="gramStart"/>
      <w:r>
        <w:rPr>
          <w:rFonts w:ascii="Garamond" w:hAnsi="Garamond"/>
          <w:b/>
          <w:sz w:val="24"/>
          <w:szCs w:val="26"/>
        </w:rPr>
        <w:t> :</w:t>
      </w:r>
      <w:r w:rsidR="005775E8">
        <w:rPr>
          <w:rFonts w:ascii="Garamond" w:hAnsi="Garamond"/>
          <w:b/>
          <w:sz w:val="24"/>
          <w:szCs w:val="26"/>
        </w:rPr>
        <w:t>…</w:t>
      </w:r>
      <w:proofErr w:type="gramEnd"/>
      <w:r w:rsidR="005775E8">
        <w:rPr>
          <w:rFonts w:ascii="Garamond" w:hAnsi="Garamond"/>
          <w:b/>
          <w:sz w:val="24"/>
          <w:szCs w:val="26"/>
        </w:rPr>
        <w:t>………….</w:t>
      </w:r>
    </w:p>
    <w:p w:rsidR="00D96A9B" w:rsidRDefault="00D96A9B" w:rsidP="00F01A07">
      <w:pPr>
        <w:spacing w:after="0"/>
        <w:jc w:val="both"/>
        <w:rPr>
          <w:rFonts w:ascii="Garamond" w:hAnsi="Garamond"/>
          <w:b/>
          <w:sz w:val="24"/>
          <w:szCs w:val="26"/>
        </w:rPr>
      </w:pPr>
      <w:r w:rsidRPr="005D08B5">
        <w:rPr>
          <w:rFonts w:ascii="Garamond" w:hAnsi="Garamond"/>
          <w:b/>
          <w:sz w:val="24"/>
          <w:szCs w:val="26"/>
        </w:rPr>
        <w:t>Commune de : ………………….</w:t>
      </w:r>
    </w:p>
    <w:p w:rsidR="00D96A9B" w:rsidRDefault="00D96A9B" w:rsidP="00F01A07">
      <w:pPr>
        <w:spacing w:after="0"/>
        <w:jc w:val="both"/>
        <w:rPr>
          <w:rFonts w:ascii="Garamond" w:hAnsi="Garamond"/>
          <w:b/>
          <w:sz w:val="24"/>
          <w:szCs w:val="26"/>
        </w:rPr>
      </w:pPr>
      <w:r>
        <w:rPr>
          <w:rFonts w:ascii="Garamond" w:hAnsi="Garamond"/>
          <w:b/>
          <w:sz w:val="24"/>
          <w:szCs w:val="26"/>
        </w:rPr>
        <w:t>CEC de</w:t>
      </w:r>
      <w:proofErr w:type="gramStart"/>
      <w:r>
        <w:rPr>
          <w:rFonts w:ascii="Garamond" w:hAnsi="Garamond"/>
          <w:b/>
          <w:sz w:val="24"/>
          <w:szCs w:val="26"/>
        </w:rPr>
        <w:t> :…</w:t>
      </w:r>
      <w:proofErr w:type="gramEnd"/>
      <w:r>
        <w:rPr>
          <w:rFonts w:ascii="Garamond" w:hAnsi="Garamond"/>
          <w:b/>
          <w:sz w:val="24"/>
          <w:szCs w:val="26"/>
        </w:rPr>
        <w:t>……………………..</w:t>
      </w:r>
    </w:p>
    <w:p w:rsidR="00D96A9B" w:rsidRDefault="005D08B5" w:rsidP="00F01A07">
      <w:pPr>
        <w:spacing w:after="0"/>
        <w:jc w:val="both"/>
        <w:rPr>
          <w:rFonts w:ascii="Garamond" w:hAnsi="Garamond"/>
          <w:b/>
          <w:sz w:val="24"/>
          <w:szCs w:val="26"/>
        </w:rPr>
      </w:pPr>
      <w:r w:rsidRPr="00BB14CD">
        <w:rPr>
          <w:rFonts w:ascii="Garamond" w:hAnsi="Garamond"/>
          <w:b/>
          <w:sz w:val="24"/>
          <w:szCs w:val="26"/>
        </w:rPr>
        <w:t>Année : …………………………</w:t>
      </w:r>
    </w:p>
    <w:p w:rsidR="00E00E23" w:rsidRPr="00BB14CD" w:rsidRDefault="00E00E23" w:rsidP="00F01A07">
      <w:pPr>
        <w:spacing w:after="0"/>
        <w:jc w:val="both"/>
        <w:rPr>
          <w:rFonts w:ascii="Garamond" w:hAnsi="Garamond"/>
          <w:b/>
          <w:sz w:val="24"/>
          <w:szCs w:val="26"/>
        </w:rPr>
      </w:pPr>
    </w:p>
    <w:tbl>
      <w:tblPr>
        <w:tblW w:w="10160" w:type="dxa"/>
        <w:tblInd w:w="-503" w:type="dxa"/>
        <w:tblCellMar>
          <w:left w:w="70" w:type="dxa"/>
          <w:right w:w="70" w:type="dxa"/>
        </w:tblCellMar>
        <w:tblLook w:val="04A0" w:firstRow="1" w:lastRow="0" w:firstColumn="1" w:lastColumn="0" w:noHBand="0" w:noVBand="1"/>
      </w:tblPr>
      <w:tblGrid>
        <w:gridCol w:w="1020"/>
        <w:gridCol w:w="4840"/>
        <w:gridCol w:w="1360"/>
        <w:gridCol w:w="1440"/>
        <w:gridCol w:w="1500"/>
      </w:tblGrid>
      <w:tr w:rsidR="00D96A9B" w:rsidRPr="00502C7C" w:rsidTr="00F01A07">
        <w:trPr>
          <w:trHeight w:val="499"/>
        </w:trPr>
        <w:tc>
          <w:tcPr>
            <w:tcW w:w="102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 xml:space="preserve">Date </w:t>
            </w:r>
          </w:p>
        </w:tc>
        <w:tc>
          <w:tcPr>
            <w:tcW w:w="4840" w:type="dxa"/>
            <w:tcBorders>
              <w:top w:val="single" w:sz="4" w:space="0" w:color="auto"/>
              <w:left w:val="nil"/>
              <w:bottom w:val="single" w:sz="4" w:space="0" w:color="auto"/>
              <w:right w:val="single" w:sz="4" w:space="0" w:color="auto"/>
            </w:tcBorders>
            <w:shd w:val="clear" w:color="000000" w:fill="A6A6A6"/>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Opérations/Libellés</w:t>
            </w:r>
          </w:p>
        </w:tc>
        <w:tc>
          <w:tcPr>
            <w:tcW w:w="1360" w:type="dxa"/>
            <w:tcBorders>
              <w:top w:val="single" w:sz="4" w:space="0" w:color="auto"/>
              <w:left w:val="nil"/>
              <w:bottom w:val="single" w:sz="4" w:space="0" w:color="auto"/>
              <w:right w:val="single" w:sz="4" w:space="0" w:color="auto"/>
            </w:tcBorders>
            <w:shd w:val="clear" w:color="000000" w:fill="A6A6A6"/>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Entrées</w:t>
            </w:r>
          </w:p>
        </w:tc>
        <w:tc>
          <w:tcPr>
            <w:tcW w:w="1440" w:type="dxa"/>
            <w:tcBorders>
              <w:top w:val="single" w:sz="4" w:space="0" w:color="auto"/>
              <w:left w:val="nil"/>
              <w:bottom w:val="single" w:sz="4" w:space="0" w:color="auto"/>
              <w:right w:val="single" w:sz="4" w:space="0" w:color="auto"/>
            </w:tcBorders>
            <w:shd w:val="clear" w:color="000000" w:fill="A6A6A6"/>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Sorties</w:t>
            </w:r>
          </w:p>
        </w:tc>
        <w:tc>
          <w:tcPr>
            <w:tcW w:w="1500" w:type="dxa"/>
            <w:tcBorders>
              <w:top w:val="single" w:sz="4" w:space="0" w:color="auto"/>
              <w:left w:val="nil"/>
              <w:bottom w:val="single" w:sz="4" w:space="0" w:color="auto"/>
              <w:right w:val="single" w:sz="4" w:space="0" w:color="auto"/>
            </w:tcBorders>
            <w:shd w:val="clear" w:color="000000" w:fill="A6A6A6"/>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Solde</w:t>
            </w:r>
          </w:p>
        </w:tc>
      </w:tr>
      <w:tr w:rsidR="00D96A9B" w:rsidRPr="00502C7C" w:rsidTr="00BB14CD">
        <w:trPr>
          <w:trHeight w:val="499"/>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lastRenderedPageBreak/>
              <w:t> </w:t>
            </w:r>
          </w:p>
        </w:tc>
        <w:tc>
          <w:tcPr>
            <w:tcW w:w="4840"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360"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440"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500"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r>
      <w:tr w:rsidR="00D96A9B" w:rsidRPr="00502C7C" w:rsidTr="00BB14CD">
        <w:trPr>
          <w:trHeight w:val="499"/>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440" w:type="dxa"/>
            <w:tcBorders>
              <w:top w:val="single" w:sz="4" w:space="0" w:color="auto"/>
              <w:left w:val="nil"/>
              <w:bottom w:val="single" w:sz="4" w:space="0" w:color="auto"/>
              <w:right w:val="nil"/>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r>
      <w:tr w:rsidR="00D96A9B" w:rsidRPr="00502C7C" w:rsidTr="00BB14CD">
        <w:trPr>
          <w:trHeight w:val="499"/>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r>
      <w:tr w:rsidR="00D96A9B" w:rsidRPr="00502C7C" w:rsidTr="00BB14CD">
        <w:trPr>
          <w:trHeight w:val="661"/>
        </w:trPr>
        <w:tc>
          <w:tcPr>
            <w:tcW w:w="8660" w:type="dxa"/>
            <w:gridSpan w:val="4"/>
            <w:tcBorders>
              <w:top w:val="nil"/>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b/>
                <w:color w:val="000000"/>
                <w:sz w:val="24"/>
                <w:szCs w:val="24"/>
                <w:lang w:eastAsia="fr-FR"/>
              </w:rPr>
            </w:pPr>
            <w:r w:rsidRPr="00502C7C">
              <w:rPr>
                <w:rFonts w:ascii="Gill Sans MT" w:eastAsia="Times New Roman" w:hAnsi="Gill Sans MT" w:cs="Calibri"/>
                <w:b/>
                <w:color w:val="000000"/>
                <w:sz w:val="24"/>
                <w:szCs w:val="24"/>
                <w:lang w:eastAsia="fr-FR"/>
              </w:rPr>
              <w:t> Total à reporter </w:t>
            </w:r>
          </w:p>
        </w:tc>
        <w:tc>
          <w:tcPr>
            <w:tcW w:w="1500"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b/>
                <w:color w:val="000000"/>
                <w:sz w:val="24"/>
                <w:szCs w:val="24"/>
                <w:lang w:eastAsia="fr-FR"/>
              </w:rPr>
            </w:pPr>
            <w:r w:rsidRPr="00502C7C">
              <w:rPr>
                <w:rFonts w:ascii="Gill Sans MT" w:eastAsia="Times New Roman" w:hAnsi="Gill Sans MT" w:cs="Calibri"/>
                <w:b/>
                <w:color w:val="000000"/>
                <w:sz w:val="24"/>
                <w:szCs w:val="24"/>
                <w:lang w:eastAsia="fr-FR"/>
              </w:rPr>
              <w:t> </w:t>
            </w:r>
          </w:p>
        </w:tc>
      </w:tr>
    </w:tbl>
    <w:p w:rsidR="00B36D3E" w:rsidRDefault="00B36D3E" w:rsidP="00F01A07">
      <w:pPr>
        <w:spacing w:after="0"/>
        <w:ind w:firstLine="708"/>
        <w:jc w:val="both"/>
        <w:rPr>
          <w:b/>
          <w:sz w:val="24"/>
          <w:szCs w:val="24"/>
        </w:rPr>
      </w:pPr>
    </w:p>
    <w:p w:rsidR="00001B73" w:rsidRDefault="00001B73" w:rsidP="00F01A07">
      <w:pPr>
        <w:spacing w:after="0"/>
        <w:ind w:firstLine="708"/>
        <w:jc w:val="both"/>
        <w:rPr>
          <w:b/>
          <w:sz w:val="24"/>
          <w:szCs w:val="24"/>
        </w:rPr>
      </w:pPr>
    </w:p>
    <w:p w:rsidR="00001B73" w:rsidRDefault="00001B73" w:rsidP="00F01A07">
      <w:pPr>
        <w:spacing w:after="0"/>
        <w:ind w:firstLine="708"/>
        <w:jc w:val="both"/>
        <w:rPr>
          <w:b/>
          <w:sz w:val="24"/>
          <w:szCs w:val="24"/>
        </w:rPr>
      </w:pPr>
    </w:p>
    <w:p w:rsidR="00001B73" w:rsidRDefault="00001B73" w:rsidP="00F01A07">
      <w:pPr>
        <w:spacing w:after="0"/>
        <w:ind w:firstLine="708"/>
        <w:jc w:val="both"/>
        <w:rPr>
          <w:b/>
          <w:sz w:val="24"/>
          <w:szCs w:val="24"/>
        </w:rPr>
      </w:pPr>
    </w:p>
    <w:p w:rsidR="00D96A9B" w:rsidRPr="005D08B5" w:rsidRDefault="00D96A9B" w:rsidP="00F01A07">
      <w:pPr>
        <w:pStyle w:val="Paragraphedeliste"/>
        <w:numPr>
          <w:ilvl w:val="1"/>
          <w:numId w:val="17"/>
        </w:numPr>
        <w:spacing w:after="0"/>
        <w:jc w:val="both"/>
        <w:rPr>
          <w:b/>
          <w:sz w:val="24"/>
          <w:szCs w:val="24"/>
        </w:rPr>
      </w:pPr>
      <w:r w:rsidRPr="005D08B5">
        <w:rPr>
          <w:b/>
          <w:sz w:val="24"/>
          <w:szCs w:val="24"/>
        </w:rPr>
        <w:t>Cahier de Visite</w:t>
      </w:r>
    </w:p>
    <w:p w:rsidR="00D96A9B" w:rsidRPr="005D08B5" w:rsidRDefault="00D96A9B" w:rsidP="00F01A07">
      <w:pPr>
        <w:spacing w:after="0"/>
        <w:jc w:val="both"/>
        <w:rPr>
          <w:rFonts w:ascii="Garamond" w:hAnsi="Garamond"/>
          <w:b/>
          <w:sz w:val="24"/>
          <w:szCs w:val="26"/>
        </w:rPr>
      </w:pPr>
      <w:r w:rsidRPr="005D08B5">
        <w:rPr>
          <w:rFonts w:ascii="Garamond" w:hAnsi="Garamond"/>
          <w:b/>
          <w:sz w:val="24"/>
          <w:szCs w:val="26"/>
        </w:rPr>
        <w:t>AE de : ………………</w:t>
      </w:r>
      <w:proofErr w:type="gramStart"/>
      <w:r w:rsidRPr="005D08B5">
        <w:rPr>
          <w:rFonts w:ascii="Garamond" w:hAnsi="Garamond"/>
          <w:b/>
          <w:sz w:val="24"/>
          <w:szCs w:val="26"/>
        </w:rPr>
        <w:t>…….</w:t>
      </w:r>
      <w:proofErr w:type="gramEnd"/>
      <w:r w:rsidRPr="005D08B5">
        <w:rPr>
          <w:rFonts w:ascii="Garamond" w:hAnsi="Garamond"/>
          <w:b/>
          <w:sz w:val="24"/>
          <w:szCs w:val="26"/>
        </w:rPr>
        <w:t>………</w:t>
      </w:r>
    </w:p>
    <w:p w:rsidR="00D96A9B" w:rsidRPr="005D08B5" w:rsidRDefault="00D96A9B" w:rsidP="00F01A07">
      <w:pPr>
        <w:spacing w:after="0"/>
        <w:jc w:val="both"/>
        <w:rPr>
          <w:rFonts w:ascii="Garamond" w:hAnsi="Garamond"/>
          <w:b/>
          <w:sz w:val="24"/>
          <w:szCs w:val="26"/>
        </w:rPr>
      </w:pPr>
      <w:r w:rsidRPr="005D08B5">
        <w:rPr>
          <w:rFonts w:ascii="Garamond" w:hAnsi="Garamond"/>
          <w:b/>
          <w:sz w:val="24"/>
          <w:szCs w:val="26"/>
        </w:rPr>
        <w:t>CAP de : ……………………………</w:t>
      </w:r>
    </w:p>
    <w:p w:rsidR="00D96A9B" w:rsidRDefault="00D96A9B" w:rsidP="00F01A07">
      <w:pPr>
        <w:spacing w:after="0"/>
        <w:jc w:val="both"/>
        <w:rPr>
          <w:rFonts w:ascii="Garamond" w:hAnsi="Garamond"/>
          <w:b/>
          <w:sz w:val="24"/>
          <w:szCs w:val="26"/>
        </w:rPr>
      </w:pPr>
      <w:r w:rsidRPr="005D08B5">
        <w:rPr>
          <w:rFonts w:ascii="Garamond" w:hAnsi="Garamond"/>
          <w:b/>
          <w:sz w:val="24"/>
          <w:szCs w:val="26"/>
        </w:rPr>
        <w:t>Commune de : ……………</w:t>
      </w:r>
      <w:proofErr w:type="gramStart"/>
      <w:r w:rsidRPr="005D08B5">
        <w:rPr>
          <w:rFonts w:ascii="Garamond" w:hAnsi="Garamond"/>
          <w:b/>
          <w:sz w:val="24"/>
          <w:szCs w:val="26"/>
        </w:rPr>
        <w:t>…….</w:t>
      </w:r>
      <w:proofErr w:type="gramEnd"/>
      <w:r w:rsidRPr="005D08B5">
        <w:rPr>
          <w:rFonts w:ascii="Garamond" w:hAnsi="Garamond"/>
          <w:b/>
          <w:sz w:val="24"/>
          <w:szCs w:val="26"/>
        </w:rPr>
        <w:t>.…</w:t>
      </w:r>
    </w:p>
    <w:p w:rsidR="00D96A9B" w:rsidRDefault="00D96A9B" w:rsidP="00F01A07">
      <w:pPr>
        <w:spacing w:after="0"/>
        <w:jc w:val="both"/>
        <w:rPr>
          <w:rFonts w:ascii="Garamond" w:hAnsi="Garamond"/>
          <w:b/>
          <w:sz w:val="24"/>
          <w:szCs w:val="26"/>
        </w:rPr>
      </w:pPr>
      <w:r>
        <w:rPr>
          <w:rFonts w:ascii="Garamond" w:hAnsi="Garamond"/>
          <w:b/>
          <w:sz w:val="24"/>
          <w:szCs w:val="26"/>
        </w:rPr>
        <w:t>CEC de : …………………………</w:t>
      </w:r>
    </w:p>
    <w:p w:rsidR="005D08B5" w:rsidRPr="005D08B5" w:rsidRDefault="005D08B5" w:rsidP="00F01A07">
      <w:pPr>
        <w:spacing w:after="0"/>
        <w:jc w:val="both"/>
        <w:rPr>
          <w:rFonts w:ascii="Garamond" w:hAnsi="Garamond"/>
          <w:b/>
          <w:sz w:val="24"/>
          <w:szCs w:val="26"/>
        </w:rPr>
      </w:pPr>
      <w:r>
        <w:rPr>
          <w:rFonts w:ascii="Garamond" w:hAnsi="Garamond"/>
          <w:b/>
          <w:sz w:val="24"/>
          <w:szCs w:val="26"/>
        </w:rPr>
        <w:t>Année</w:t>
      </w:r>
      <w:proofErr w:type="gramStart"/>
      <w:r>
        <w:rPr>
          <w:rFonts w:ascii="Garamond" w:hAnsi="Garamond"/>
          <w:b/>
          <w:sz w:val="24"/>
          <w:szCs w:val="26"/>
        </w:rPr>
        <w:t> :…</w:t>
      </w:r>
      <w:proofErr w:type="gramEnd"/>
      <w:r>
        <w:rPr>
          <w:rFonts w:ascii="Garamond" w:hAnsi="Garamond"/>
          <w:b/>
          <w:sz w:val="24"/>
          <w:szCs w:val="26"/>
        </w:rPr>
        <w:t>………………….</w:t>
      </w:r>
    </w:p>
    <w:p w:rsidR="00D96A9B" w:rsidRDefault="00D96A9B" w:rsidP="00F01A07">
      <w:pPr>
        <w:pStyle w:val="Paragraphedeliste"/>
        <w:spacing w:after="0"/>
        <w:jc w:val="both"/>
        <w:rPr>
          <w:b/>
          <w:sz w:val="24"/>
          <w:szCs w:val="24"/>
        </w:rPr>
      </w:pPr>
    </w:p>
    <w:tbl>
      <w:tblPr>
        <w:tblW w:w="9980" w:type="dxa"/>
        <w:tblInd w:w="-326" w:type="dxa"/>
        <w:tblLayout w:type="fixed"/>
        <w:tblCellMar>
          <w:left w:w="70" w:type="dxa"/>
          <w:right w:w="70" w:type="dxa"/>
        </w:tblCellMar>
        <w:tblLook w:val="04A0" w:firstRow="1" w:lastRow="0" w:firstColumn="1" w:lastColumn="0" w:noHBand="0" w:noVBand="1"/>
      </w:tblPr>
      <w:tblGrid>
        <w:gridCol w:w="644"/>
        <w:gridCol w:w="1778"/>
        <w:gridCol w:w="1595"/>
        <w:gridCol w:w="1164"/>
        <w:gridCol w:w="704"/>
        <w:gridCol w:w="987"/>
        <w:gridCol w:w="1828"/>
        <w:gridCol w:w="1280"/>
      </w:tblGrid>
      <w:tr w:rsidR="00D96A9B" w:rsidRPr="00502C7C" w:rsidTr="00BB14CD">
        <w:trPr>
          <w:trHeight w:val="499"/>
        </w:trPr>
        <w:tc>
          <w:tcPr>
            <w:tcW w:w="644"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Cs w:val="24"/>
                <w:lang w:eastAsia="fr-FR"/>
              </w:rPr>
            </w:pPr>
            <w:r w:rsidRPr="00502C7C">
              <w:rPr>
                <w:rFonts w:ascii="Gill Sans MT" w:eastAsia="Times New Roman" w:hAnsi="Gill Sans MT" w:cs="Calibri"/>
                <w:b/>
                <w:bCs/>
                <w:color w:val="000000"/>
                <w:szCs w:val="24"/>
                <w:lang w:eastAsia="fr-FR"/>
              </w:rPr>
              <w:t xml:space="preserve">Date </w:t>
            </w:r>
          </w:p>
        </w:tc>
        <w:tc>
          <w:tcPr>
            <w:tcW w:w="1778"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Cs w:val="24"/>
                <w:lang w:eastAsia="fr-FR"/>
              </w:rPr>
            </w:pPr>
            <w:r w:rsidRPr="00502C7C">
              <w:rPr>
                <w:rFonts w:ascii="Gill Sans MT" w:eastAsia="Times New Roman" w:hAnsi="Gill Sans MT" w:cs="Calibri"/>
                <w:b/>
                <w:bCs/>
                <w:color w:val="000000"/>
                <w:szCs w:val="24"/>
                <w:lang w:eastAsia="fr-FR"/>
              </w:rPr>
              <w:t>Prénom et nom</w:t>
            </w:r>
          </w:p>
        </w:tc>
        <w:tc>
          <w:tcPr>
            <w:tcW w:w="1595"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Cs w:val="24"/>
                <w:lang w:eastAsia="fr-FR"/>
              </w:rPr>
            </w:pPr>
            <w:r w:rsidRPr="00502C7C">
              <w:rPr>
                <w:rFonts w:ascii="Gill Sans MT" w:eastAsia="Times New Roman" w:hAnsi="Gill Sans MT" w:cs="Calibri"/>
                <w:b/>
                <w:bCs/>
                <w:color w:val="000000"/>
                <w:szCs w:val="24"/>
                <w:lang w:eastAsia="fr-FR"/>
              </w:rPr>
              <w:t xml:space="preserve">Service </w:t>
            </w:r>
          </w:p>
        </w:tc>
        <w:tc>
          <w:tcPr>
            <w:tcW w:w="1164" w:type="dxa"/>
            <w:tcBorders>
              <w:top w:val="single" w:sz="4" w:space="0" w:color="auto"/>
              <w:left w:val="single" w:sz="4" w:space="0" w:color="auto"/>
              <w:bottom w:val="single" w:sz="4" w:space="0" w:color="auto"/>
              <w:right w:val="single" w:sz="4" w:space="0" w:color="auto"/>
            </w:tcBorders>
            <w:shd w:val="clear" w:color="000000" w:fill="A6A6A6"/>
            <w:vAlign w:val="center"/>
          </w:tcPr>
          <w:p w:rsidR="00D96A9B" w:rsidRPr="00502C7C" w:rsidRDefault="00D96A9B" w:rsidP="00F01A07">
            <w:pPr>
              <w:spacing w:after="0" w:line="240" w:lineRule="auto"/>
              <w:jc w:val="both"/>
              <w:rPr>
                <w:rFonts w:ascii="Gill Sans MT" w:eastAsia="Times New Roman" w:hAnsi="Gill Sans MT" w:cs="Calibri"/>
                <w:b/>
                <w:bCs/>
                <w:color w:val="000000"/>
                <w:szCs w:val="24"/>
                <w:lang w:eastAsia="fr-FR"/>
              </w:rPr>
            </w:pPr>
            <w:r>
              <w:rPr>
                <w:rFonts w:ascii="Gill Sans MT" w:eastAsia="Times New Roman" w:hAnsi="Gill Sans MT" w:cs="Calibri"/>
                <w:b/>
                <w:bCs/>
                <w:color w:val="000000"/>
                <w:szCs w:val="24"/>
                <w:lang w:eastAsia="fr-FR"/>
              </w:rPr>
              <w:t xml:space="preserve">Poste </w:t>
            </w:r>
          </w:p>
        </w:tc>
        <w:tc>
          <w:tcPr>
            <w:tcW w:w="704" w:type="dxa"/>
            <w:tcBorders>
              <w:top w:val="single" w:sz="4" w:space="0" w:color="auto"/>
              <w:left w:val="single" w:sz="4" w:space="0" w:color="auto"/>
              <w:bottom w:val="single" w:sz="4" w:space="0" w:color="auto"/>
              <w:right w:val="single" w:sz="4" w:space="0" w:color="auto"/>
            </w:tcBorders>
            <w:shd w:val="clear" w:color="000000" w:fill="A6A6A6"/>
          </w:tcPr>
          <w:p w:rsidR="00D96A9B" w:rsidRDefault="00D96A9B" w:rsidP="00F01A07">
            <w:pPr>
              <w:spacing w:after="0" w:line="240" w:lineRule="auto"/>
              <w:jc w:val="both"/>
              <w:rPr>
                <w:rFonts w:ascii="Gill Sans MT" w:eastAsia="Times New Roman" w:hAnsi="Gill Sans MT" w:cs="Calibri"/>
                <w:b/>
                <w:bCs/>
                <w:color w:val="000000"/>
                <w:szCs w:val="24"/>
                <w:lang w:eastAsia="fr-FR"/>
              </w:rPr>
            </w:pPr>
            <w:r>
              <w:rPr>
                <w:rFonts w:ascii="Gill Sans MT" w:eastAsia="Times New Roman" w:hAnsi="Gill Sans MT" w:cs="Calibri"/>
                <w:b/>
                <w:bCs/>
                <w:color w:val="000000"/>
                <w:szCs w:val="24"/>
                <w:lang w:eastAsia="fr-FR"/>
              </w:rPr>
              <w:t>Tél :</w:t>
            </w:r>
          </w:p>
        </w:tc>
        <w:tc>
          <w:tcPr>
            <w:tcW w:w="987" w:type="dxa"/>
            <w:tcBorders>
              <w:top w:val="single" w:sz="4" w:space="0" w:color="auto"/>
              <w:left w:val="single" w:sz="4" w:space="0" w:color="auto"/>
              <w:bottom w:val="single" w:sz="4" w:space="0" w:color="auto"/>
              <w:right w:val="single" w:sz="4" w:space="0" w:color="auto"/>
            </w:tcBorders>
            <w:shd w:val="clear" w:color="000000" w:fill="A6A6A6"/>
            <w:vAlign w:val="center"/>
          </w:tcPr>
          <w:p w:rsidR="00D96A9B" w:rsidRPr="00502C7C" w:rsidRDefault="00D96A9B" w:rsidP="00F01A07">
            <w:pPr>
              <w:spacing w:after="0" w:line="240" w:lineRule="auto"/>
              <w:jc w:val="both"/>
              <w:rPr>
                <w:rFonts w:ascii="Gill Sans MT" w:eastAsia="Times New Roman" w:hAnsi="Gill Sans MT" w:cs="Calibri"/>
                <w:b/>
                <w:bCs/>
                <w:color w:val="000000"/>
                <w:szCs w:val="24"/>
                <w:lang w:eastAsia="fr-FR"/>
              </w:rPr>
            </w:pPr>
            <w:r>
              <w:rPr>
                <w:rFonts w:ascii="Gill Sans MT" w:eastAsia="Times New Roman" w:hAnsi="Gill Sans MT" w:cs="Calibri"/>
                <w:b/>
                <w:bCs/>
                <w:color w:val="000000"/>
                <w:szCs w:val="24"/>
                <w:lang w:eastAsia="fr-FR"/>
              </w:rPr>
              <w:t>Motif</w:t>
            </w:r>
          </w:p>
        </w:tc>
        <w:tc>
          <w:tcPr>
            <w:tcW w:w="1828"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96A9B" w:rsidRDefault="00D96A9B" w:rsidP="00F01A07">
            <w:pPr>
              <w:spacing w:after="0" w:line="240" w:lineRule="auto"/>
              <w:jc w:val="both"/>
              <w:rPr>
                <w:rFonts w:ascii="Gill Sans MT" w:eastAsia="Times New Roman" w:hAnsi="Gill Sans MT" w:cs="Calibri"/>
                <w:b/>
                <w:bCs/>
                <w:color w:val="000000"/>
                <w:szCs w:val="24"/>
                <w:lang w:eastAsia="fr-FR"/>
              </w:rPr>
            </w:pPr>
            <w:r w:rsidRPr="00502C7C">
              <w:rPr>
                <w:rFonts w:ascii="Gill Sans MT" w:eastAsia="Times New Roman" w:hAnsi="Gill Sans MT" w:cs="Calibri"/>
                <w:b/>
                <w:bCs/>
                <w:color w:val="000000"/>
                <w:szCs w:val="24"/>
                <w:lang w:eastAsia="fr-FR"/>
              </w:rPr>
              <w:t>Observations</w:t>
            </w:r>
            <w:r>
              <w:rPr>
                <w:rFonts w:ascii="Gill Sans MT" w:eastAsia="Times New Roman" w:hAnsi="Gill Sans MT" w:cs="Calibri"/>
                <w:b/>
                <w:bCs/>
                <w:color w:val="000000"/>
                <w:szCs w:val="24"/>
                <w:lang w:eastAsia="fr-FR"/>
              </w:rPr>
              <w:t xml:space="preserve"> &amp;</w:t>
            </w:r>
          </w:p>
          <w:p w:rsidR="00D96A9B" w:rsidRPr="00502C7C" w:rsidRDefault="00D96A9B" w:rsidP="00F01A07">
            <w:pPr>
              <w:spacing w:after="0" w:line="240" w:lineRule="auto"/>
              <w:jc w:val="both"/>
              <w:rPr>
                <w:rFonts w:ascii="Gill Sans MT" w:eastAsia="Times New Roman" w:hAnsi="Gill Sans MT" w:cs="Calibri"/>
                <w:b/>
                <w:bCs/>
                <w:color w:val="000000"/>
                <w:szCs w:val="24"/>
                <w:lang w:eastAsia="fr-FR"/>
              </w:rPr>
            </w:pPr>
            <w:r w:rsidRPr="00502C7C">
              <w:rPr>
                <w:rFonts w:ascii="Gill Sans MT" w:eastAsia="Times New Roman" w:hAnsi="Gill Sans MT" w:cs="Calibri"/>
                <w:b/>
                <w:bCs/>
                <w:color w:val="000000"/>
                <w:szCs w:val="24"/>
                <w:lang w:eastAsia="fr-FR"/>
              </w:rPr>
              <w:t>suggestions</w:t>
            </w:r>
          </w:p>
        </w:tc>
        <w:tc>
          <w:tcPr>
            <w:tcW w:w="128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Cs w:val="24"/>
                <w:lang w:eastAsia="fr-FR"/>
              </w:rPr>
            </w:pPr>
            <w:r w:rsidRPr="00502C7C">
              <w:rPr>
                <w:rFonts w:ascii="Gill Sans MT" w:eastAsia="Times New Roman" w:hAnsi="Gill Sans MT" w:cs="Calibri"/>
                <w:b/>
                <w:bCs/>
                <w:color w:val="000000"/>
                <w:szCs w:val="24"/>
                <w:lang w:eastAsia="fr-FR"/>
              </w:rPr>
              <w:t>Signature</w:t>
            </w:r>
          </w:p>
        </w:tc>
      </w:tr>
      <w:tr w:rsidR="00D96A9B" w:rsidRPr="00502C7C" w:rsidTr="00BB14CD">
        <w:trPr>
          <w:trHeight w:val="49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704" w:type="dxa"/>
            <w:tcBorders>
              <w:top w:val="single" w:sz="4" w:space="0" w:color="auto"/>
              <w:left w:val="single" w:sz="4" w:space="0" w:color="auto"/>
              <w:bottom w:val="single" w:sz="4" w:space="0" w:color="auto"/>
              <w:right w:val="single" w:sz="4" w:space="0" w:color="auto"/>
            </w:tcBorders>
          </w:tcPr>
          <w:p w:rsidR="00D96A9B" w:rsidRPr="009128C4" w:rsidRDefault="00D96A9B" w:rsidP="00F01A07">
            <w:pPr>
              <w:spacing w:after="0" w:line="240" w:lineRule="auto"/>
              <w:jc w:val="both"/>
              <w:rPr>
                <w:rFonts w:ascii="Gill Sans MT" w:eastAsia="Times New Roman" w:hAnsi="Gill Sans MT" w:cs="Calibri"/>
                <w:b/>
                <w:bCs/>
                <w:color w:val="000000"/>
                <w:szCs w:val="24"/>
                <w:lang w:eastAsia="fr-FR"/>
              </w:rPr>
            </w:pPr>
          </w:p>
        </w:tc>
        <w:tc>
          <w:tcPr>
            <w:tcW w:w="987" w:type="dxa"/>
            <w:tcBorders>
              <w:top w:val="single" w:sz="4" w:space="0" w:color="auto"/>
              <w:left w:val="single" w:sz="4" w:space="0" w:color="auto"/>
              <w:bottom w:val="single" w:sz="4" w:space="0" w:color="auto"/>
              <w:right w:val="single" w:sz="4" w:space="0" w:color="auto"/>
            </w:tcBorders>
          </w:tcPr>
          <w:p w:rsidR="00D96A9B" w:rsidRPr="009128C4" w:rsidRDefault="00D96A9B" w:rsidP="00F01A07">
            <w:pPr>
              <w:spacing w:after="0" w:line="240" w:lineRule="auto"/>
              <w:jc w:val="both"/>
              <w:rPr>
                <w:rFonts w:ascii="Gill Sans MT" w:eastAsia="Times New Roman" w:hAnsi="Gill Sans MT" w:cs="Calibri"/>
                <w:b/>
                <w:bCs/>
                <w:color w:val="000000"/>
                <w:szCs w:val="24"/>
                <w:lang w:eastAsia="fr-FR"/>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r>
      <w:tr w:rsidR="00D96A9B" w:rsidRPr="00502C7C" w:rsidTr="00BB14CD">
        <w:trPr>
          <w:trHeight w:val="49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704" w:type="dxa"/>
            <w:tcBorders>
              <w:top w:val="single" w:sz="4" w:space="0" w:color="auto"/>
              <w:left w:val="single" w:sz="4" w:space="0" w:color="auto"/>
              <w:bottom w:val="single" w:sz="4" w:space="0" w:color="auto"/>
              <w:right w:val="single" w:sz="4" w:space="0" w:color="auto"/>
            </w:tcBorders>
          </w:tcPr>
          <w:p w:rsidR="00D96A9B" w:rsidRPr="009128C4" w:rsidRDefault="00D96A9B" w:rsidP="00F01A07">
            <w:pPr>
              <w:spacing w:after="0" w:line="240" w:lineRule="auto"/>
              <w:jc w:val="both"/>
              <w:rPr>
                <w:rFonts w:ascii="Gill Sans MT" w:eastAsia="Times New Roman" w:hAnsi="Gill Sans MT" w:cs="Calibri"/>
                <w:b/>
                <w:bCs/>
                <w:color w:val="000000"/>
                <w:szCs w:val="24"/>
                <w:lang w:eastAsia="fr-FR"/>
              </w:rPr>
            </w:pPr>
          </w:p>
        </w:tc>
        <w:tc>
          <w:tcPr>
            <w:tcW w:w="987" w:type="dxa"/>
            <w:tcBorders>
              <w:top w:val="single" w:sz="4" w:space="0" w:color="auto"/>
              <w:left w:val="single" w:sz="4" w:space="0" w:color="auto"/>
              <w:bottom w:val="single" w:sz="4" w:space="0" w:color="auto"/>
              <w:right w:val="single" w:sz="4" w:space="0" w:color="auto"/>
            </w:tcBorders>
          </w:tcPr>
          <w:p w:rsidR="00D96A9B" w:rsidRPr="009128C4" w:rsidRDefault="00D96A9B" w:rsidP="00F01A07">
            <w:pPr>
              <w:spacing w:after="0" w:line="240" w:lineRule="auto"/>
              <w:jc w:val="both"/>
              <w:rPr>
                <w:rFonts w:ascii="Gill Sans MT" w:eastAsia="Times New Roman" w:hAnsi="Gill Sans MT" w:cs="Calibri"/>
                <w:b/>
                <w:bCs/>
                <w:color w:val="000000"/>
                <w:szCs w:val="24"/>
                <w:lang w:eastAsia="fr-FR"/>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r>
      <w:tr w:rsidR="00D96A9B" w:rsidRPr="00502C7C" w:rsidTr="00BB14CD">
        <w:trPr>
          <w:trHeight w:val="49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704" w:type="dxa"/>
            <w:tcBorders>
              <w:top w:val="single" w:sz="4" w:space="0" w:color="auto"/>
              <w:left w:val="single" w:sz="4" w:space="0" w:color="auto"/>
              <w:bottom w:val="single" w:sz="4" w:space="0" w:color="auto"/>
              <w:right w:val="single" w:sz="4" w:space="0" w:color="auto"/>
            </w:tcBorders>
          </w:tcPr>
          <w:p w:rsidR="00D96A9B" w:rsidRPr="009128C4" w:rsidRDefault="00D96A9B" w:rsidP="00F01A07">
            <w:pPr>
              <w:spacing w:after="0" w:line="240" w:lineRule="auto"/>
              <w:jc w:val="both"/>
              <w:rPr>
                <w:rFonts w:ascii="Gill Sans MT" w:eastAsia="Times New Roman" w:hAnsi="Gill Sans MT" w:cs="Calibri"/>
                <w:b/>
                <w:bCs/>
                <w:color w:val="000000"/>
                <w:szCs w:val="24"/>
                <w:lang w:eastAsia="fr-FR"/>
              </w:rPr>
            </w:pPr>
          </w:p>
        </w:tc>
        <w:tc>
          <w:tcPr>
            <w:tcW w:w="987" w:type="dxa"/>
            <w:tcBorders>
              <w:top w:val="single" w:sz="4" w:space="0" w:color="auto"/>
              <w:left w:val="single" w:sz="4" w:space="0" w:color="auto"/>
              <w:bottom w:val="single" w:sz="4" w:space="0" w:color="auto"/>
              <w:right w:val="single" w:sz="4" w:space="0" w:color="auto"/>
            </w:tcBorders>
          </w:tcPr>
          <w:p w:rsidR="00D96A9B" w:rsidRPr="009128C4" w:rsidRDefault="00D96A9B" w:rsidP="00F01A07">
            <w:pPr>
              <w:spacing w:after="0" w:line="240" w:lineRule="auto"/>
              <w:jc w:val="both"/>
              <w:rPr>
                <w:rFonts w:ascii="Gill Sans MT" w:eastAsia="Times New Roman" w:hAnsi="Gill Sans MT" w:cs="Calibri"/>
                <w:b/>
                <w:bCs/>
                <w:color w:val="000000"/>
                <w:szCs w:val="24"/>
                <w:lang w:eastAsia="fr-FR"/>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r>
    </w:tbl>
    <w:p w:rsidR="00376528" w:rsidRDefault="00376528" w:rsidP="00F01A07">
      <w:pPr>
        <w:pStyle w:val="Paragraphedeliste"/>
        <w:spacing w:after="0"/>
        <w:ind w:left="360"/>
        <w:jc w:val="both"/>
        <w:rPr>
          <w:b/>
          <w:sz w:val="24"/>
          <w:szCs w:val="24"/>
        </w:rPr>
      </w:pPr>
    </w:p>
    <w:p w:rsidR="00001B73" w:rsidRDefault="00001B73" w:rsidP="00F01A07">
      <w:pPr>
        <w:pStyle w:val="Paragraphedeliste"/>
        <w:spacing w:after="0"/>
        <w:ind w:left="360"/>
        <w:jc w:val="both"/>
        <w:rPr>
          <w:b/>
          <w:sz w:val="24"/>
          <w:szCs w:val="24"/>
        </w:rPr>
      </w:pPr>
    </w:p>
    <w:p w:rsidR="00F01A07" w:rsidRDefault="00F01A07" w:rsidP="00F01A07">
      <w:pPr>
        <w:pStyle w:val="Paragraphedeliste"/>
        <w:spacing w:after="0"/>
        <w:ind w:left="360"/>
        <w:jc w:val="both"/>
        <w:rPr>
          <w:b/>
          <w:sz w:val="24"/>
          <w:szCs w:val="24"/>
        </w:rPr>
      </w:pPr>
    </w:p>
    <w:p w:rsidR="00D96A9B" w:rsidRPr="005D08B5" w:rsidRDefault="00D96A9B" w:rsidP="00F01A07">
      <w:pPr>
        <w:pStyle w:val="Paragraphedeliste"/>
        <w:numPr>
          <w:ilvl w:val="1"/>
          <w:numId w:val="17"/>
        </w:numPr>
        <w:spacing w:after="0"/>
        <w:jc w:val="both"/>
        <w:rPr>
          <w:b/>
          <w:sz w:val="24"/>
          <w:szCs w:val="24"/>
        </w:rPr>
      </w:pPr>
      <w:r w:rsidRPr="005D08B5">
        <w:rPr>
          <w:b/>
          <w:sz w:val="24"/>
          <w:szCs w:val="24"/>
        </w:rPr>
        <w:t>Cahier d’activités</w:t>
      </w:r>
    </w:p>
    <w:p w:rsidR="00D96A9B" w:rsidRPr="005D08B5" w:rsidRDefault="00D96A9B" w:rsidP="00F01A07">
      <w:pPr>
        <w:spacing w:after="0"/>
        <w:jc w:val="both"/>
        <w:rPr>
          <w:rFonts w:ascii="Garamond" w:hAnsi="Garamond"/>
          <w:b/>
          <w:sz w:val="24"/>
          <w:szCs w:val="26"/>
        </w:rPr>
      </w:pPr>
      <w:r w:rsidRPr="005D08B5">
        <w:rPr>
          <w:rFonts w:ascii="Garamond" w:hAnsi="Garamond"/>
          <w:b/>
          <w:sz w:val="24"/>
          <w:szCs w:val="26"/>
        </w:rPr>
        <w:t>Commune de : ………………</w:t>
      </w:r>
      <w:r w:rsidR="00D96589">
        <w:rPr>
          <w:rFonts w:ascii="Garamond" w:hAnsi="Garamond"/>
          <w:b/>
          <w:sz w:val="24"/>
          <w:szCs w:val="26"/>
        </w:rPr>
        <w:t>.</w:t>
      </w:r>
    </w:p>
    <w:p w:rsidR="00D96A9B" w:rsidRDefault="00D96A9B" w:rsidP="00F01A07">
      <w:pPr>
        <w:spacing w:after="0"/>
        <w:jc w:val="both"/>
        <w:rPr>
          <w:rFonts w:ascii="Garamond" w:hAnsi="Garamond"/>
          <w:b/>
          <w:sz w:val="24"/>
          <w:szCs w:val="26"/>
        </w:rPr>
      </w:pPr>
      <w:r w:rsidRPr="005D08B5">
        <w:rPr>
          <w:rFonts w:ascii="Garamond" w:hAnsi="Garamond"/>
          <w:b/>
          <w:sz w:val="24"/>
          <w:szCs w:val="26"/>
        </w:rPr>
        <w:t>CEC de : ………………………</w:t>
      </w:r>
    </w:p>
    <w:p w:rsidR="005D08B5" w:rsidRPr="005D08B5" w:rsidRDefault="005D08B5" w:rsidP="00F01A07">
      <w:pPr>
        <w:spacing w:after="0"/>
        <w:jc w:val="both"/>
        <w:rPr>
          <w:rFonts w:ascii="Garamond" w:hAnsi="Garamond"/>
          <w:b/>
          <w:sz w:val="24"/>
          <w:szCs w:val="26"/>
        </w:rPr>
      </w:pPr>
      <w:r>
        <w:rPr>
          <w:rFonts w:ascii="Garamond" w:hAnsi="Garamond"/>
          <w:b/>
          <w:sz w:val="24"/>
          <w:szCs w:val="26"/>
        </w:rPr>
        <w:t>Année</w:t>
      </w:r>
      <w:proofErr w:type="gramStart"/>
      <w:r>
        <w:rPr>
          <w:rFonts w:ascii="Garamond" w:hAnsi="Garamond"/>
          <w:b/>
          <w:sz w:val="24"/>
          <w:szCs w:val="26"/>
        </w:rPr>
        <w:t> :…</w:t>
      </w:r>
      <w:proofErr w:type="gramEnd"/>
      <w:r>
        <w:rPr>
          <w:rFonts w:ascii="Garamond" w:hAnsi="Garamond"/>
          <w:b/>
          <w:sz w:val="24"/>
          <w:szCs w:val="26"/>
        </w:rPr>
        <w:t>…………………….</w:t>
      </w:r>
      <w:r w:rsidR="00D96589">
        <w:rPr>
          <w:rFonts w:ascii="Garamond" w:hAnsi="Garamond"/>
          <w:b/>
          <w:sz w:val="24"/>
          <w:szCs w:val="26"/>
        </w:rPr>
        <w:t>.</w:t>
      </w:r>
    </w:p>
    <w:p w:rsidR="00D96A9B" w:rsidRPr="00BB14CD" w:rsidRDefault="00D96A9B" w:rsidP="00F01A07">
      <w:pPr>
        <w:spacing w:after="0"/>
        <w:jc w:val="both"/>
        <w:rPr>
          <w:rFonts w:ascii="Garamond" w:hAnsi="Garamond"/>
          <w:b/>
          <w:sz w:val="24"/>
          <w:szCs w:val="26"/>
        </w:rPr>
      </w:pPr>
    </w:p>
    <w:tbl>
      <w:tblPr>
        <w:tblW w:w="0" w:type="auto"/>
        <w:tblInd w:w="-371" w:type="dxa"/>
        <w:tblCellMar>
          <w:left w:w="70" w:type="dxa"/>
          <w:right w:w="70" w:type="dxa"/>
        </w:tblCellMar>
        <w:tblLook w:val="04A0" w:firstRow="1" w:lastRow="0" w:firstColumn="1" w:lastColumn="0" w:noHBand="0" w:noVBand="1"/>
      </w:tblPr>
      <w:tblGrid>
        <w:gridCol w:w="690"/>
        <w:gridCol w:w="1902"/>
        <w:gridCol w:w="830"/>
        <w:gridCol w:w="667"/>
        <w:gridCol w:w="751"/>
        <w:gridCol w:w="2204"/>
        <w:gridCol w:w="705"/>
        <w:gridCol w:w="728"/>
        <w:gridCol w:w="1382"/>
      </w:tblGrid>
      <w:tr w:rsidR="00D96589" w:rsidRPr="00502C7C" w:rsidTr="00BB14CD">
        <w:trPr>
          <w:trHeight w:val="499"/>
        </w:trPr>
        <w:tc>
          <w:tcPr>
            <w:tcW w:w="0" w:type="auto"/>
            <w:vMerge w:val="restart"/>
            <w:tcBorders>
              <w:top w:val="single" w:sz="4" w:space="0" w:color="auto"/>
              <w:left w:val="single" w:sz="4" w:space="0" w:color="auto"/>
              <w:right w:val="single" w:sz="4" w:space="0" w:color="auto"/>
            </w:tcBorders>
            <w:shd w:val="clear" w:color="000000" w:fill="A6A6A6"/>
            <w:vAlign w:val="center"/>
            <w:hideMark/>
          </w:tcPr>
          <w:p w:rsidR="00D96589" w:rsidRPr="00502C7C" w:rsidRDefault="00D96589"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 xml:space="preserve">Date </w:t>
            </w:r>
          </w:p>
          <w:p w:rsidR="00D96589" w:rsidRPr="00502C7C" w:rsidRDefault="00D96589"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0" w:type="auto"/>
            <w:vMerge w:val="restart"/>
            <w:tcBorders>
              <w:top w:val="single" w:sz="4" w:space="0" w:color="auto"/>
              <w:left w:val="single" w:sz="4" w:space="0" w:color="auto"/>
              <w:right w:val="single" w:sz="4" w:space="0" w:color="auto"/>
            </w:tcBorders>
            <w:shd w:val="clear" w:color="000000" w:fill="A6A6A6"/>
            <w:vAlign w:val="center"/>
            <w:hideMark/>
          </w:tcPr>
          <w:p w:rsidR="00D96589" w:rsidRPr="00502C7C" w:rsidRDefault="00D96589"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Activité</w:t>
            </w:r>
            <w:r>
              <w:rPr>
                <w:rFonts w:ascii="Gill Sans MT" w:eastAsia="Times New Roman" w:hAnsi="Gill Sans MT" w:cs="Calibri"/>
                <w:b/>
                <w:bCs/>
                <w:color w:val="000000"/>
                <w:sz w:val="24"/>
                <w:szCs w:val="24"/>
                <w:lang w:eastAsia="fr-FR"/>
              </w:rPr>
              <w:t>/Thème</w:t>
            </w:r>
          </w:p>
          <w:p w:rsidR="00D96589" w:rsidRPr="00502C7C" w:rsidRDefault="00D96589"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0" w:type="auto"/>
            <w:gridSpan w:val="3"/>
            <w:tcBorders>
              <w:top w:val="single" w:sz="4" w:space="0" w:color="auto"/>
              <w:left w:val="single" w:sz="4" w:space="0" w:color="auto"/>
              <w:bottom w:val="single" w:sz="4" w:space="0" w:color="auto"/>
              <w:right w:val="single" w:sz="4" w:space="0" w:color="auto"/>
            </w:tcBorders>
            <w:shd w:val="clear" w:color="000000" w:fill="A6A6A6"/>
            <w:vAlign w:val="center"/>
            <w:hideMark/>
          </w:tcPr>
          <w:p w:rsidR="00D96589" w:rsidRPr="00502C7C" w:rsidRDefault="00D96589" w:rsidP="00F01A07">
            <w:pPr>
              <w:spacing w:after="0" w:line="240" w:lineRule="auto"/>
              <w:jc w:val="both"/>
              <w:rPr>
                <w:rFonts w:ascii="Gill Sans MT" w:eastAsia="Times New Roman" w:hAnsi="Gill Sans MT" w:cs="Calibri"/>
                <w:b/>
                <w:bCs/>
                <w:color w:val="000000"/>
                <w:sz w:val="24"/>
                <w:szCs w:val="24"/>
                <w:lang w:eastAsia="fr-FR"/>
              </w:rPr>
            </w:pPr>
            <w:r>
              <w:rPr>
                <w:rFonts w:ascii="Gill Sans MT" w:eastAsia="Times New Roman" w:hAnsi="Gill Sans MT" w:cs="Calibri"/>
                <w:b/>
                <w:bCs/>
                <w:color w:val="000000"/>
                <w:sz w:val="24"/>
                <w:szCs w:val="24"/>
                <w:lang w:eastAsia="fr-FR"/>
              </w:rPr>
              <w:t>Nombre de Participants</w:t>
            </w:r>
            <w:r w:rsidRPr="00502C7C">
              <w:rPr>
                <w:rFonts w:ascii="Gill Sans MT" w:eastAsia="Times New Roman" w:hAnsi="Gill Sans MT" w:cs="Calibri"/>
                <w:b/>
                <w:bCs/>
                <w:color w:val="000000"/>
                <w:sz w:val="24"/>
                <w:szCs w:val="24"/>
                <w:lang w:eastAsia="fr-FR"/>
              </w:rPr>
              <w:t xml:space="preserve"> </w:t>
            </w:r>
          </w:p>
        </w:tc>
        <w:tc>
          <w:tcPr>
            <w:tcW w:w="0" w:type="auto"/>
            <w:vMerge w:val="restart"/>
            <w:tcBorders>
              <w:top w:val="single" w:sz="4" w:space="0" w:color="auto"/>
              <w:left w:val="single" w:sz="4" w:space="0" w:color="auto"/>
              <w:right w:val="single" w:sz="4" w:space="0" w:color="auto"/>
            </w:tcBorders>
            <w:shd w:val="clear" w:color="000000" w:fill="A6A6A6"/>
            <w:vAlign w:val="center"/>
          </w:tcPr>
          <w:p w:rsidR="00D96589" w:rsidRPr="00502C7C" w:rsidRDefault="00D96589"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Source de financement</w:t>
            </w:r>
          </w:p>
          <w:p w:rsidR="00D96589" w:rsidRPr="00502C7C" w:rsidRDefault="00D96589" w:rsidP="00F01A07">
            <w:pPr>
              <w:spacing w:after="0" w:line="240" w:lineRule="auto"/>
              <w:jc w:val="both"/>
              <w:rPr>
                <w:rFonts w:ascii="Gill Sans MT" w:eastAsia="Times New Roman" w:hAnsi="Gill Sans MT" w:cs="Calibri"/>
                <w:b/>
                <w:bCs/>
                <w:color w:val="000000"/>
                <w:sz w:val="24"/>
                <w:szCs w:val="24"/>
                <w:lang w:eastAsia="fr-FR"/>
              </w:rPr>
            </w:pPr>
          </w:p>
        </w:tc>
        <w:tc>
          <w:tcPr>
            <w:tcW w:w="0" w:type="auto"/>
            <w:vMerge w:val="restart"/>
            <w:tcBorders>
              <w:top w:val="single" w:sz="4" w:space="0" w:color="auto"/>
              <w:left w:val="single" w:sz="4" w:space="0" w:color="auto"/>
              <w:right w:val="single" w:sz="4" w:space="0" w:color="auto"/>
            </w:tcBorders>
            <w:shd w:val="clear" w:color="000000" w:fill="A6A6A6"/>
            <w:vAlign w:val="center"/>
            <w:hideMark/>
          </w:tcPr>
          <w:p w:rsidR="00D96589" w:rsidRPr="00502C7C" w:rsidRDefault="00D96589" w:rsidP="00F01A07">
            <w:pPr>
              <w:spacing w:after="0" w:line="240" w:lineRule="auto"/>
              <w:jc w:val="both"/>
              <w:rPr>
                <w:rFonts w:ascii="Gill Sans MT" w:eastAsia="Times New Roman" w:hAnsi="Gill Sans MT" w:cs="Calibri"/>
                <w:b/>
                <w:bCs/>
                <w:color w:val="000000"/>
                <w:sz w:val="24"/>
                <w:szCs w:val="24"/>
                <w:lang w:eastAsia="fr-FR"/>
              </w:rPr>
            </w:pPr>
            <w:r>
              <w:rPr>
                <w:rFonts w:ascii="Gill Sans MT" w:eastAsia="Times New Roman" w:hAnsi="Gill Sans MT" w:cs="Calibri"/>
                <w:b/>
                <w:bCs/>
                <w:color w:val="000000"/>
                <w:sz w:val="24"/>
                <w:szCs w:val="24"/>
                <w:lang w:eastAsia="fr-FR"/>
              </w:rPr>
              <w:t>Coût</w:t>
            </w:r>
          </w:p>
          <w:p w:rsidR="00D96589" w:rsidRPr="00502C7C" w:rsidRDefault="00D96589"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0" w:type="auto"/>
            <w:vMerge w:val="restart"/>
            <w:tcBorders>
              <w:top w:val="single" w:sz="4" w:space="0" w:color="auto"/>
              <w:left w:val="single" w:sz="4" w:space="0" w:color="auto"/>
              <w:right w:val="single" w:sz="4" w:space="0" w:color="auto"/>
            </w:tcBorders>
            <w:shd w:val="clear" w:color="000000" w:fill="A6A6A6"/>
          </w:tcPr>
          <w:p w:rsidR="00D96589" w:rsidRDefault="00D96589" w:rsidP="00F01A07">
            <w:pPr>
              <w:spacing w:after="0" w:line="240" w:lineRule="auto"/>
              <w:jc w:val="both"/>
              <w:rPr>
                <w:rFonts w:ascii="Gill Sans MT" w:eastAsia="Times New Roman" w:hAnsi="Gill Sans MT" w:cs="Calibri"/>
                <w:b/>
                <w:bCs/>
                <w:sz w:val="20"/>
                <w:szCs w:val="24"/>
                <w:lang w:eastAsia="fr-FR"/>
              </w:rPr>
            </w:pPr>
          </w:p>
          <w:p w:rsidR="00D96589" w:rsidRPr="005D08B5" w:rsidRDefault="00D96589" w:rsidP="00F01A07">
            <w:pPr>
              <w:spacing w:after="0" w:line="240" w:lineRule="auto"/>
              <w:jc w:val="both"/>
              <w:rPr>
                <w:rFonts w:ascii="Gill Sans MT" w:eastAsia="Times New Roman" w:hAnsi="Gill Sans MT" w:cs="Calibri"/>
                <w:b/>
                <w:bCs/>
                <w:sz w:val="20"/>
                <w:szCs w:val="24"/>
                <w:lang w:eastAsia="fr-FR"/>
              </w:rPr>
            </w:pPr>
            <w:r>
              <w:rPr>
                <w:rFonts w:ascii="Gill Sans MT" w:eastAsia="Times New Roman" w:hAnsi="Gill Sans MT" w:cs="Calibri"/>
                <w:b/>
                <w:bCs/>
                <w:sz w:val="20"/>
                <w:szCs w:val="24"/>
                <w:lang w:eastAsia="fr-FR"/>
              </w:rPr>
              <w:t>Durée</w:t>
            </w:r>
          </w:p>
        </w:tc>
        <w:tc>
          <w:tcPr>
            <w:tcW w:w="0" w:type="auto"/>
            <w:vMerge w:val="restart"/>
            <w:tcBorders>
              <w:top w:val="single" w:sz="4" w:space="0" w:color="auto"/>
              <w:left w:val="single" w:sz="4" w:space="0" w:color="auto"/>
              <w:right w:val="single" w:sz="4" w:space="0" w:color="auto"/>
            </w:tcBorders>
            <w:shd w:val="clear" w:color="000000" w:fill="A6A6A6"/>
            <w:vAlign w:val="center"/>
            <w:hideMark/>
          </w:tcPr>
          <w:p w:rsidR="00D96589" w:rsidRPr="005D08B5" w:rsidRDefault="00D96589" w:rsidP="00F01A07">
            <w:pPr>
              <w:spacing w:after="0" w:line="240" w:lineRule="auto"/>
              <w:jc w:val="both"/>
              <w:rPr>
                <w:rFonts w:ascii="Gill Sans MT" w:eastAsia="Times New Roman" w:hAnsi="Gill Sans MT" w:cs="Calibri"/>
                <w:b/>
                <w:bCs/>
                <w:sz w:val="24"/>
                <w:szCs w:val="24"/>
                <w:lang w:eastAsia="fr-FR"/>
              </w:rPr>
            </w:pPr>
            <w:r w:rsidRPr="005D08B5">
              <w:rPr>
                <w:rFonts w:ascii="Gill Sans MT" w:eastAsia="Times New Roman" w:hAnsi="Gill Sans MT" w:cs="Calibri"/>
                <w:b/>
                <w:bCs/>
                <w:sz w:val="20"/>
                <w:szCs w:val="24"/>
                <w:lang w:eastAsia="fr-FR"/>
              </w:rPr>
              <w:t>Observation</w:t>
            </w:r>
            <w:r>
              <w:rPr>
                <w:rFonts w:ascii="Gill Sans MT" w:eastAsia="Times New Roman" w:hAnsi="Gill Sans MT" w:cs="Calibri"/>
                <w:b/>
                <w:bCs/>
                <w:sz w:val="20"/>
                <w:szCs w:val="24"/>
                <w:lang w:eastAsia="fr-FR"/>
              </w:rPr>
              <w:t>s</w:t>
            </w:r>
          </w:p>
        </w:tc>
      </w:tr>
      <w:tr w:rsidR="00D96589" w:rsidRPr="00502C7C" w:rsidTr="00BB14CD">
        <w:trPr>
          <w:trHeight w:val="97"/>
        </w:trPr>
        <w:tc>
          <w:tcPr>
            <w:tcW w:w="0" w:type="auto"/>
            <w:vMerge/>
            <w:tcBorders>
              <w:left w:val="single" w:sz="4" w:space="0" w:color="auto"/>
              <w:bottom w:val="single" w:sz="4" w:space="0" w:color="auto"/>
              <w:right w:val="single" w:sz="4" w:space="0" w:color="auto"/>
            </w:tcBorders>
            <w:shd w:val="clear" w:color="auto" w:fill="auto"/>
            <w:vAlign w:val="center"/>
            <w:hideMark/>
          </w:tcPr>
          <w:p w:rsidR="00D96589" w:rsidRPr="00502C7C" w:rsidRDefault="00D96589" w:rsidP="00F01A07">
            <w:pPr>
              <w:spacing w:after="0" w:line="240" w:lineRule="auto"/>
              <w:jc w:val="both"/>
              <w:rPr>
                <w:rFonts w:ascii="Gill Sans MT" w:eastAsia="Times New Roman" w:hAnsi="Gill Sans MT" w:cs="Calibri"/>
                <w:color w:val="000000"/>
                <w:sz w:val="24"/>
                <w:szCs w:val="24"/>
                <w:lang w:eastAsia="fr-FR"/>
              </w:rPr>
            </w:pPr>
          </w:p>
        </w:tc>
        <w:tc>
          <w:tcPr>
            <w:tcW w:w="0" w:type="auto"/>
            <w:vMerge/>
            <w:tcBorders>
              <w:left w:val="single" w:sz="4" w:space="0" w:color="auto"/>
              <w:bottom w:val="single" w:sz="4" w:space="0" w:color="auto"/>
              <w:right w:val="single" w:sz="4" w:space="0" w:color="auto"/>
            </w:tcBorders>
            <w:shd w:val="clear" w:color="auto" w:fill="auto"/>
            <w:vAlign w:val="center"/>
            <w:hideMark/>
          </w:tcPr>
          <w:p w:rsidR="00D96589" w:rsidRPr="00502C7C" w:rsidRDefault="00D96589"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96589" w:rsidRPr="00502C7C" w:rsidRDefault="00D96589"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H</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96589" w:rsidRPr="00502C7C" w:rsidRDefault="00D96589"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F</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96589" w:rsidRPr="00502C7C" w:rsidRDefault="00D96589"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T</w:t>
            </w:r>
          </w:p>
        </w:tc>
        <w:tc>
          <w:tcPr>
            <w:tcW w:w="0" w:type="auto"/>
            <w:vMerge/>
            <w:tcBorders>
              <w:left w:val="single" w:sz="4" w:space="0" w:color="auto"/>
              <w:bottom w:val="single" w:sz="4" w:space="0" w:color="auto"/>
              <w:right w:val="single" w:sz="4" w:space="0" w:color="auto"/>
            </w:tcBorders>
            <w:shd w:val="clear" w:color="auto" w:fill="auto"/>
            <w:vAlign w:val="center"/>
          </w:tcPr>
          <w:p w:rsidR="00D96589" w:rsidRPr="00502C7C" w:rsidRDefault="00D96589" w:rsidP="00F01A07">
            <w:pPr>
              <w:spacing w:after="0" w:line="240" w:lineRule="auto"/>
              <w:jc w:val="both"/>
              <w:rPr>
                <w:rFonts w:ascii="Gill Sans MT" w:eastAsia="Times New Roman" w:hAnsi="Gill Sans MT" w:cs="Calibri"/>
                <w:b/>
                <w:bCs/>
                <w:color w:val="000000"/>
                <w:sz w:val="24"/>
                <w:szCs w:val="24"/>
                <w:lang w:eastAsia="fr-FR"/>
              </w:rPr>
            </w:pPr>
          </w:p>
        </w:tc>
        <w:tc>
          <w:tcPr>
            <w:tcW w:w="0" w:type="auto"/>
            <w:vMerge/>
            <w:tcBorders>
              <w:left w:val="single" w:sz="4" w:space="0" w:color="auto"/>
              <w:bottom w:val="single" w:sz="4" w:space="0" w:color="auto"/>
              <w:right w:val="single" w:sz="4" w:space="0" w:color="auto"/>
            </w:tcBorders>
            <w:shd w:val="clear" w:color="auto" w:fill="auto"/>
            <w:vAlign w:val="center"/>
            <w:hideMark/>
          </w:tcPr>
          <w:p w:rsidR="00D96589" w:rsidRPr="00502C7C" w:rsidRDefault="00D96589" w:rsidP="00F01A07">
            <w:pPr>
              <w:spacing w:after="0" w:line="240" w:lineRule="auto"/>
              <w:jc w:val="both"/>
              <w:rPr>
                <w:rFonts w:ascii="Gill Sans MT" w:eastAsia="Times New Roman" w:hAnsi="Gill Sans MT" w:cs="Calibri"/>
                <w:b/>
                <w:bCs/>
                <w:color w:val="000000"/>
                <w:sz w:val="24"/>
                <w:szCs w:val="24"/>
                <w:lang w:eastAsia="fr-FR"/>
              </w:rPr>
            </w:pPr>
          </w:p>
        </w:tc>
        <w:tc>
          <w:tcPr>
            <w:tcW w:w="0" w:type="auto"/>
            <w:vMerge/>
            <w:tcBorders>
              <w:left w:val="single" w:sz="4" w:space="0" w:color="auto"/>
              <w:bottom w:val="single" w:sz="4" w:space="0" w:color="auto"/>
              <w:right w:val="single" w:sz="4" w:space="0" w:color="auto"/>
            </w:tcBorders>
          </w:tcPr>
          <w:p w:rsidR="00D96589" w:rsidRPr="005D08B5" w:rsidRDefault="00D96589" w:rsidP="00F01A07">
            <w:pPr>
              <w:spacing w:after="0" w:line="240" w:lineRule="auto"/>
              <w:jc w:val="both"/>
              <w:rPr>
                <w:rFonts w:ascii="Gill Sans MT" w:eastAsia="Times New Roman" w:hAnsi="Gill Sans MT" w:cs="Calibri"/>
                <w:b/>
                <w:bCs/>
                <w:sz w:val="24"/>
                <w:szCs w:val="24"/>
                <w:lang w:eastAsia="fr-FR"/>
              </w:rPr>
            </w:pPr>
          </w:p>
        </w:tc>
        <w:tc>
          <w:tcPr>
            <w:tcW w:w="0" w:type="auto"/>
            <w:vMerge/>
            <w:tcBorders>
              <w:left w:val="single" w:sz="4" w:space="0" w:color="auto"/>
              <w:bottom w:val="single" w:sz="4" w:space="0" w:color="auto"/>
              <w:right w:val="single" w:sz="4" w:space="0" w:color="auto"/>
            </w:tcBorders>
            <w:shd w:val="clear" w:color="auto" w:fill="auto"/>
            <w:vAlign w:val="center"/>
            <w:hideMark/>
          </w:tcPr>
          <w:p w:rsidR="00D96589" w:rsidRPr="005D08B5" w:rsidRDefault="00D96589" w:rsidP="00F01A07">
            <w:pPr>
              <w:spacing w:after="0" w:line="240" w:lineRule="auto"/>
              <w:jc w:val="both"/>
              <w:rPr>
                <w:rFonts w:ascii="Gill Sans MT" w:eastAsia="Times New Roman" w:hAnsi="Gill Sans MT" w:cs="Calibri"/>
                <w:b/>
                <w:bCs/>
                <w:sz w:val="24"/>
                <w:szCs w:val="24"/>
                <w:lang w:eastAsia="fr-FR"/>
              </w:rPr>
            </w:pPr>
          </w:p>
        </w:tc>
      </w:tr>
      <w:tr w:rsidR="00D96A9B" w:rsidRPr="00502C7C" w:rsidTr="00BB14CD">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tcPr>
          <w:p w:rsidR="00D96A9B" w:rsidRPr="005D08B5" w:rsidRDefault="00D96A9B" w:rsidP="00F01A07">
            <w:pPr>
              <w:spacing w:after="0" w:line="240" w:lineRule="auto"/>
              <w:jc w:val="both"/>
              <w:rPr>
                <w:rFonts w:ascii="Gill Sans MT" w:eastAsia="Times New Roman" w:hAnsi="Gill Sans MT" w:cs="Calibri"/>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D08B5" w:rsidRDefault="00D96A9B" w:rsidP="00F01A07">
            <w:pPr>
              <w:spacing w:after="0" w:line="240" w:lineRule="auto"/>
              <w:jc w:val="both"/>
              <w:rPr>
                <w:rFonts w:ascii="Gill Sans MT" w:eastAsia="Times New Roman" w:hAnsi="Gill Sans MT" w:cs="Calibri"/>
                <w:sz w:val="24"/>
                <w:szCs w:val="24"/>
                <w:lang w:eastAsia="fr-FR"/>
              </w:rPr>
            </w:pPr>
            <w:r w:rsidRPr="005D08B5">
              <w:rPr>
                <w:rFonts w:ascii="Gill Sans MT" w:eastAsia="Times New Roman" w:hAnsi="Gill Sans MT" w:cs="Calibri"/>
                <w:sz w:val="24"/>
                <w:szCs w:val="24"/>
                <w:lang w:eastAsia="fr-FR"/>
              </w:rPr>
              <w:t> </w:t>
            </w:r>
          </w:p>
        </w:tc>
      </w:tr>
      <w:tr w:rsidR="00D96A9B" w:rsidRPr="00502C7C" w:rsidTr="00BB14CD">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r>
      <w:tr w:rsidR="00D96A9B" w:rsidRPr="00502C7C" w:rsidTr="00BB14CD">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0" w:type="auto"/>
            <w:tcBorders>
              <w:top w:val="single" w:sz="4" w:space="0" w:color="auto"/>
              <w:left w:val="single" w:sz="4" w:space="0" w:color="auto"/>
              <w:bottom w:val="single" w:sz="4" w:space="0" w:color="auto"/>
              <w:right w:val="single" w:sz="4" w:space="0" w:color="auto"/>
            </w:tcBorders>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r>
    </w:tbl>
    <w:p w:rsidR="00D96A9B" w:rsidRDefault="00D96A9B" w:rsidP="00F01A07">
      <w:pPr>
        <w:pStyle w:val="Paragraphedeliste"/>
        <w:spacing w:after="0"/>
        <w:jc w:val="both"/>
        <w:rPr>
          <w:sz w:val="24"/>
          <w:szCs w:val="24"/>
        </w:rPr>
      </w:pPr>
    </w:p>
    <w:p w:rsidR="006D4F5B" w:rsidRDefault="006D4F5B" w:rsidP="00F01A07">
      <w:pPr>
        <w:pStyle w:val="Paragraphedeliste"/>
        <w:spacing w:after="0"/>
        <w:jc w:val="both"/>
        <w:rPr>
          <w:sz w:val="24"/>
          <w:szCs w:val="24"/>
        </w:rPr>
      </w:pPr>
    </w:p>
    <w:p w:rsidR="00001B73" w:rsidRDefault="00001B73" w:rsidP="00F01A07">
      <w:pPr>
        <w:pStyle w:val="Paragraphedeliste"/>
        <w:spacing w:after="0"/>
        <w:jc w:val="both"/>
        <w:rPr>
          <w:sz w:val="24"/>
          <w:szCs w:val="24"/>
        </w:rPr>
      </w:pPr>
    </w:p>
    <w:p w:rsidR="00001B73" w:rsidRDefault="00001B73" w:rsidP="00F01A07">
      <w:pPr>
        <w:pStyle w:val="Paragraphedeliste"/>
        <w:spacing w:after="0"/>
        <w:jc w:val="both"/>
        <w:rPr>
          <w:sz w:val="24"/>
          <w:szCs w:val="24"/>
        </w:rPr>
      </w:pPr>
    </w:p>
    <w:p w:rsidR="00001B73" w:rsidRDefault="00001B73" w:rsidP="00F01A07">
      <w:pPr>
        <w:pStyle w:val="Paragraphedeliste"/>
        <w:spacing w:after="0"/>
        <w:jc w:val="both"/>
        <w:rPr>
          <w:sz w:val="24"/>
          <w:szCs w:val="24"/>
        </w:rPr>
      </w:pPr>
    </w:p>
    <w:p w:rsidR="00001B73" w:rsidRDefault="00001B73" w:rsidP="00F01A07">
      <w:pPr>
        <w:pStyle w:val="Paragraphedeliste"/>
        <w:spacing w:after="0"/>
        <w:jc w:val="both"/>
        <w:rPr>
          <w:sz w:val="24"/>
          <w:szCs w:val="24"/>
        </w:rPr>
      </w:pPr>
    </w:p>
    <w:p w:rsidR="00001B73" w:rsidRDefault="00001B73" w:rsidP="00F01A07">
      <w:pPr>
        <w:pStyle w:val="Paragraphedeliste"/>
        <w:spacing w:after="0"/>
        <w:jc w:val="both"/>
        <w:rPr>
          <w:sz w:val="24"/>
          <w:szCs w:val="24"/>
        </w:rPr>
      </w:pPr>
    </w:p>
    <w:p w:rsidR="00001B73" w:rsidRDefault="00001B73" w:rsidP="00F01A07">
      <w:pPr>
        <w:pStyle w:val="Paragraphedeliste"/>
        <w:spacing w:after="0"/>
        <w:jc w:val="both"/>
        <w:rPr>
          <w:sz w:val="24"/>
          <w:szCs w:val="24"/>
        </w:rPr>
      </w:pPr>
    </w:p>
    <w:p w:rsidR="00001B73" w:rsidRDefault="00001B73" w:rsidP="00F01A07">
      <w:pPr>
        <w:pStyle w:val="Paragraphedeliste"/>
        <w:spacing w:after="0"/>
        <w:jc w:val="both"/>
        <w:rPr>
          <w:sz w:val="24"/>
          <w:szCs w:val="24"/>
        </w:rPr>
      </w:pPr>
    </w:p>
    <w:p w:rsidR="00001B73" w:rsidRDefault="00001B73" w:rsidP="00F01A07">
      <w:pPr>
        <w:pStyle w:val="Paragraphedeliste"/>
        <w:spacing w:after="0"/>
        <w:jc w:val="both"/>
        <w:rPr>
          <w:sz w:val="24"/>
          <w:szCs w:val="24"/>
        </w:rPr>
      </w:pPr>
    </w:p>
    <w:p w:rsidR="00001B73" w:rsidRDefault="00001B73" w:rsidP="00F01A07">
      <w:pPr>
        <w:pStyle w:val="Paragraphedeliste"/>
        <w:spacing w:after="0"/>
        <w:jc w:val="both"/>
        <w:rPr>
          <w:sz w:val="24"/>
          <w:szCs w:val="24"/>
        </w:rPr>
      </w:pPr>
    </w:p>
    <w:p w:rsidR="00001B73" w:rsidRDefault="00001B73" w:rsidP="00F01A07">
      <w:pPr>
        <w:pStyle w:val="Paragraphedeliste"/>
        <w:spacing w:after="0"/>
        <w:jc w:val="both"/>
        <w:rPr>
          <w:sz w:val="24"/>
          <w:szCs w:val="24"/>
        </w:rPr>
      </w:pPr>
    </w:p>
    <w:p w:rsidR="00001B73" w:rsidRDefault="00001B73" w:rsidP="00F01A07">
      <w:pPr>
        <w:pStyle w:val="Paragraphedeliste"/>
        <w:spacing w:after="0"/>
        <w:jc w:val="both"/>
        <w:rPr>
          <w:sz w:val="24"/>
          <w:szCs w:val="24"/>
        </w:rPr>
      </w:pPr>
    </w:p>
    <w:p w:rsidR="00001B73" w:rsidRDefault="00001B73" w:rsidP="00F01A07">
      <w:pPr>
        <w:pStyle w:val="Paragraphedeliste"/>
        <w:spacing w:after="0"/>
        <w:jc w:val="both"/>
        <w:rPr>
          <w:sz w:val="24"/>
          <w:szCs w:val="24"/>
        </w:rPr>
      </w:pPr>
    </w:p>
    <w:p w:rsidR="0051659A" w:rsidRPr="005D08B5" w:rsidRDefault="00D96A9B" w:rsidP="00F01A07">
      <w:pPr>
        <w:pStyle w:val="Paragraphedeliste"/>
        <w:numPr>
          <w:ilvl w:val="1"/>
          <w:numId w:val="17"/>
        </w:numPr>
        <w:spacing w:after="0"/>
        <w:jc w:val="both"/>
        <w:rPr>
          <w:b/>
          <w:sz w:val="24"/>
          <w:szCs w:val="24"/>
        </w:rPr>
      </w:pPr>
      <w:r w:rsidRPr="005D08B5">
        <w:rPr>
          <w:b/>
          <w:sz w:val="24"/>
          <w:szCs w:val="24"/>
        </w:rPr>
        <w:t>Cahier de Stock</w:t>
      </w:r>
    </w:p>
    <w:p w:rsidR="0051659A" w:rsidRPr="005D08B5" w:rsidRDefault="0051659A" w:rsidP="00F01A07">
      <w:pPr>
        <w:spacing w:after="0"/>
        <w:jc w:val="both"/>
        <w:rPr>
          <w:b/>
          <w:sz w:val="24"/>
          <w:szCs w:val="24"/>
        </w:rPr>
      </w:pPr>
      <w:r w:rsidRPr="005D08B5">
        <w:rPr>
          <w:rFonts w:ascii="Garamond" w:hAnsi="Garamond"/>
          <w:b/>
          <w:sz w:val="24"/>
          <w:szCs w:val="26"/>
        </w:rPr>
        <w:t>AE de : ………………</w:t>
      </w:r>
      <w:proofErr w:type="gramStart"/>
      <w:r w:rsidRPr="005D08B5">
        <w:rPr>
          <w:rFonts w:ascii="Garamond" w:hAnsi="Garamond"/>
          <w:b/>
          <w:sz w:val="24"/>
          <w:szCs w:val="26"/>
        </w:rPr>
        <w:t>…….</w:t>
      </w:r>
      <w:proofErr w:type="gramEnd"/>
      <w:r w:rsidRPr="005D08B5">
        <w:rPr>
          <w:rFonts w:ascii="Garamond" w:hAnsi="Garamond"/>
          <w:b/>
          <w:sz w:val="24"/>
          <w:szCs w:val="26"/>
        </w:rPr>
        <w:t>……</w:t>
      </w:r>
    </w:p>
    <w:p w:rsidR="0051659A" w:rsidRPr="005D08B5" w:rsidRDefault="0051659A" w:rsidP="00F01A07">
      <w:pPr>
        <w:spacing w:after="0"/>
        <w:jc w:val="both"/>
        <w:rPr>
          <w:rFonts w:ascii="Garamond" w:hAnsi="Garamond"/>
          <w:b/>
          <w:sz w:val="24"/>
          <w:szCs w:val="26"/>
        </w:rPr>
      </w:pPr>
      <w:r w:rsidRPr="005D08B5">
        <w:rPr>
          <w:rFonts w:ascii="Garamond" w:hAnsi="Garamond"/>
          <w:b/>
          <w:sz w:val="24"/>
          <w:szCs w:val="26"/>
        </w:rPr>
        <w:t>CAP de : ………………………</w:t>
      </w:r>
      <w:r w:rsidR="00D96589">
        <w:rPr>
          <w:rFonts w:ascii="Garamond" w:hAnsi="Garamond"/>
          <w:b/>
          <w:sz w:val="24"/>
          <w:szCs w:val="26"/>
        </w:rPr>
        <w:t>.</w:t>
      </w:r>
    </w:p>
    <w:p w:rsidR="0051659A" w:rsidRPr="005D08B5" w:rsidRDefault="0051659A" w:rsidP="00F01A07">
      <w:pPr>
        <w:spacing w:after="0"/>
        <w:jc w:val="both"/>
        <w:rPr>
          <w:rFonts w:ascii="Garamond" w:hAnsi="Garamond"/>
          <w:b/>
          <w:sz w:val="24"/>
          <w:szCs w:val="26"/>
        </w:rPr>
      </w:pPr>
      <w:r w:rsidRPr="005D08B5">
        <w:rPr>
          <w:rFonts w:ascii="Garamond" w:hAnsi="Garamond"/>
          <w:b/>
          <w:sz w:val="24"/>
          <w:szCs w:val="26"/>
        </w:rPr>
        <w:t>Commune de : …………………</w:t>
      </w:r>
    </w:p>
    <w:p w:rsidR="0051659A" w:rsidRPr="005D08B5" w:rsidRDefault="00001B73" w:rsidP="00001B73">
      <w:pPr>
        <w:spacing w:after="0"/>
        <w:rPr>
          <w:b/>
          <w:sz w:val="24"/>
          <w:szCs w:val="24"/>
        </w:rPr>
      </w:pPr>
      <w:r>
        <w:rPr>
          <w:rFonts w:ascii="Garamond" w:hAnsi="Garamond"/>
          <w:b/>
          <w:sz w:val="24"/>
          <w:szCs w:val="26"/>
        </w:rPr>
        <w:t xml:space="preserve">CEC </w:t>
      </w:r>
      <w:r w:rsidR="0051659A" w:rsidRPr="005D08B5">
        <w:rPr>
          <w:rFonts w:ascii="Garamond" w:hAnsi="Garamond"/>
          <w:b/>
          <w:sz w:val="24"/>
          <w:szCs w:val="26"/>
        </w:rPr>
        <w:t>de </w:t>
      </w:r>
      <w:r>
        <w:rPr>
          <w:rFonts w:ascii="Garamond" w:hAnsi="Garamond"/>
          <w:b/>
          <w:sz w:val="24"/>
          <w:szCs w:val="26"/>
        </w:rPr>
        <w:t>:</w:t>
      </w:r>
      <w:r w:rsidR="0051659A" w:rsidRPr="005D08B5">
        <w:rPr>
          <w:rFonts w:ascii="Garamond" w:hAnsi="Garamond"/>
          <w:b/>
          <w:sz w:val="24"/>
          <w:szCs w:val="26"/>
        </w:rPr>
        <w:t>………………</w:t>
      </w:r>
      <w:r w:rsidR="00D96589">
        <w:rPr>
          <w:rFonts w:ascii="Garamond" w:hAnsi="Garamond"/>
          <w:b/>
          <w:sz w:val="24"/>
          <w:szCs w:val="26"/>
        </w:rPr>
        <w:t>…</w:t>
      </w:r>
      <w:r w:rsidR="005D08B5">
        <w:rPr>
          <w:rFonts w:ascii="Garamond" w:hAnsi="Garamond"/>
          <w:b/>
          <w:sz w:val="24"/>
          <w:szCs w:val="26"/>
        </w:rPr>
        <w:br/>
        <w:t>Année :………</w:t>
      </w:r>
      <w:r w:rsidR="00D96589">
        <w:rPr>
          <w:rFonts w:ascii="Garamond" w:hAnsi="Garamond"/>
          <w:b/>
          <w:sz w:val="24"/>
          <w:szCs w:val="26"/>
        </w:rPr>
        <w:t>….</w:t>
      </w:r>
      <w:r w:rsidR="005D08B5">
        <w:rPr>
          <w:rFonts w:ascii="Garamond" w:hAnsi="Garamond"/>
          <w:b/>
          <w:sz w:val="24"/>
          <w:szCs w:val="26"/>
        </w:rPr>
        <w:t>……</w:t>
      </w:r>
      <w:r w:rsidR="00D96589">
        <w:rPr>
          <w:rFonts w:ascii="Garamond" w:hAnsi="Garamond"/>
          <w:b/>
          <w:sz w:val="24"/>
          <w:szCs w:val="26"/>
        </w:rPr>
        <w:t>….</w:t>
      </w:r>
      <w:r w:rsidR="005D08B5">
        <w:rPr>
          <w:rFonts w:ascii="Garamond" w:hAnsi="Garamond"/>
          <w:b/>
          <w:sz w:val="24"/>
          <w:szCs w:val="26"/>
        </w:rPr>
        <w:t>…….</w:t>
      </w:r>
    </w:p>
    <w:p w:rsidR="00D96A9B" w:rsidRPr="005D08B5" w:rsidRDefault="00D96A9B" w:rsidP="00F01A07">
      <w:pPr>
        <w:spacing w:after="0"/>
        <w:ind w:left="360"/>
        <w:jc w:val="both"/>
        <w:rPr>
          <w:b/>
          <w:sz w:val="24"/>
          <w:szCs w:val="24"/>
        </w:rPr>
      </w:pPr>
    </w:p>
    <w:tbl>
      <w:tblPr>
        <w:tblW w:w="10127" w:type="dxa"/>
        <w:tblInd w:w="-493" w:type="dxa"/>
        <w:tblLayout w:type="fixed"/>
        <w:tblCellMar>
          <w:left w:w="70" w:type="dxa"/>
          <w:right w:w="70" w:type="dxa"/>
        </w:tblCellMar>
        <w:tblLook w:val="04A0" w:firstRow="1" w:lastRow="0" w:firstColumn="1" w:lastColumn="0" w:noHBand="0" w:noVBand="1"/>
      </w:tblPr>
      <w:tblGrid>
        <w:gridCol w:w="1217"/>
        <w:gridCol w:w="2673"/>
        <w:gridCol w:w="1462"/>
        <w:gridCol w:w="1150"/>
        <w:gridCol w:w="1150"/>
        <w:gridCol w:w="916"/>
        <w:gridCol w:w="1559"/>
      </w:tblGrid>
      <w:tr w:rsidR="00096D93" w:rsidRPr="00502C7C" w:rsidTr="005D08B5">
        <w:trPr>
          <w:trHeight w:val="375"/>
        </w:trPr>
        <w:tc>
          <w:tcPr>
            <w:tcW w:w="5352" w:type="dxa"/>
            <w:gridSpan w:val="3"/>
            <w:tcBorders>
              <w:top w:val="single" w:sz="4" w:space="0" w:color="auto"/>
              <w:left w:val="single" w:sz="4" w:space="0" w:color="auto"/>
              <w:bottom w:val="single" w:sz="4" w:space="0" w:color="auto"/>
              <w:right w:val="nil"/>
            </w:tcBorders>
            <w:shd w:val="clear" w:color="auto" w:fill="auto"/>
            <w:noWrap/>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 xml:space="preserve">Article : </w:t>
            </w:r>
          </w:p>
        </w:tc>
        <w:tc>
          <w:tcPr>
            <w:tcW w:w="1150" w:type="dxa"/>
            <w:tcBorders>
              <w:top w:val="nil"/>
              <w:left w:val="nil"/>
              <w:bottom w:val="single" w:sz="4" w:space="0" w:color="auto"/>
              <w:right w:val="nil"/>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 </w:t>
            </w:r>
          </w:p>
        </w:tc>
        <w:tc>
          <w:tcPr>
            <w:tcW w:w="1150" w:type="dxa"/>
            <w:tcBorders>
              <w:top w:val="nil"/>
              <w:left w:val="nil"/>
              <w:bottom w:val="single" w:sz="4" w:space="0" w:color="auto"/>
              <w:right w:val="nil"/>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 </w:t>
            </w:r>
          </w:p>
        </w:tc>
        <w:tc>
          <w:tcPr>
            <w:tcW w:w="2475" w:type="dxa"/>
            <w:gridSpan w:val="2"/>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 </w:t>
            </w:r>
          </w:p>
        </w:tc>
      </w:tr>
      <w:tr w:rsidR="00096D93" w:rsidRPr="00502C7C" w:rsidTr="00096D93">
        <w:trPr>
          <w:trHeight w:val="499"/>
        </w:trPr>
        <w:tc>
          <w:tcPr>
            <w:tcW w:w="1217" w:type="dxa"/>
            <w:tcBorders>
              <w:top w:val="nil"/>
              <w:left w:val="single" w:sz="4" w:space="0" w:color="auto"/>
              <w:bottom w:val="single" w:sz="4" w:space="0" w:color="auto"/>
              <w:right w:val="single" w:sz="4" w:space="0" w:color="auto"/>
            </w:tcBorders>
            <w:shd w:val="clear" w:color="000000" w:fill="A6A6A6"/>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 xml:space="preserve">Date </w:t>
            </w:r>
            <w:r w:rsidRPr="00E927D7">
              <w:rPr>
                <w:rFonts w:ascii="Gill Sans MT" w:eastAsia="Times New Roman" w:hAnsi="Gill Sans MT" w:cs="Calibri"/>
                <w:b/>
                <w:bCs/>
                <w:color w:val="000000"/>
                <w:sz w:val="20"/>
                <w:szCs w:val="24"/>
                <w:lang w:eastAsia="fr-FR"/>
              </w:rPr>
              <w:t>(réception)</w:t>
            </w:r>
          </w:p>
        </w:tc>
        <w:tc>
          <w:tcPr>
            <w:tcW w:w="2673" w:type="dxa"/>
            <w:tcBorders>
              <w:top w:val="nil"/>
              <w:left w:val="nil"/>
              <w:bottom w:val="single" w:sz="4" w:space="0" w:color="auto"/>
              <w:right w:val="single" w:sz="4" w:space="0" w:color="auto"/>
            </w:tcBorders>
            <w:shd w:val="clear" w:color="000000" w:fill="A6A6A6"/>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Pr>
                <w:rFonts w:ascii="Gill Sans MT" w:eastAsia="Times New Roman" w:hAnsi="Gill Sans MT" w:cs="Calibri"/>
                <w:b/>
                <w:bCs/>
                <w:color w:val="000000"/>
                <w:sz w:val="24"/>
                <w:szCs w:val="24"/>
                <w:lang w:eastAsia="fr-FR"/>
              </w:rPr>
              <w:t>Désignation</w:t>
            </w:r>
          </w:p>
        </w:tc>
        <w:tc>
          <w:tcPr>
            <w:tcW w:w="1462" w:type="dxa"/>
            <w:tcBorders>
              <w:top w:val="nil"/>
              <w:left w:val="nil"/>
              <w:bottom w:val="single" w:sz="4" w:space="0" w:color="auto"/>
              <w:right w:val="single" w:sz="4" w:space="0" w:color="auto"/>
            </w:tcBorders>
            <w:shd w:val="clear" w:color="000000" w:fill="A6A6A6"/>
            <w:vAlign w:val="center"/>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Pr>
                <w:rFonts w:ascii="Gill Sans MT" w:eastAsia="Times New Roman" w:hAnsi="Gill Sans MT" w:cs="Calibri"/>
                <w:b/>
                <w:bCs/>
                <w:color w:val="000000"/>
                <w:sz w:val="24"/>
                <w:szCs w:val="24"/>
                <w:lang w:eastAsia="fr-FR"/>
              </w:rPr>
              <w:t>Provenance</w:t>
            </w:r>
          </w:p>
        </w:tc>
        <w:tc>
          <w:tcPr>
            <w:tcW w:w="1150" w:type="dxa"/>
            <w:tcBorders>
              <w:top w:val="nil"/>
              <w:left w:val="nil"/>
              <w:bottom w:val="single" w:sz="4" w:space="0" w:color="auto"/>
              <w:right w:val="single" w:sz="4" w:space="0" w:color="auto"/>
            </w:tcBorders>
            <w:shd w:val="clear" w:color="000000" w:fill="A6A6A6"/>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Quantité Entrée</w:t>
            </w:r>
          </w:p>
        </w:tc>
        <w:tc>
          <w:tcPr>
            <w:tcW w:w="1150" w:type="dxa"/>
            <w:tcBorders>
              <w:top w:val="nil"/>
              <w:left w:val="nil"/>
              <w:bottom w:val="single" w:sz="4" w:space="0" w:color="auto"/>
              <w:right w:val="single" w:sz="4" w:space="0" w:color="auto"/>
            </w:tcBorders>
            <w:shd w:val="clear" w:color="000000" w:fill="A6A6A6"/>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Quantité Sortie</w:t>
            </w:r>
          </w:p>
        </w:tc>
        <w:tc>
          <w:tcPr>
            <w:tcW w:w="916" w:type="dxa"/>
            <w:tcBorders>
              <w:top w:val="nil"/>
              <w:left w:val="nil"/>
              <w:bottom w:val="single" w:sz="4" w:space="0" w:color="auto"/>
              <w:right w:val="single" w:sz="4" w:space="0" w:color="auto"/>
            </w:tcBorders>
            <w:shd w:val="clear" w:color="000000" w:fill="A6A6A6"/>
            <w:vAlign w:val="center"/>
            <w:hideMark/>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Solde en stock</w:t>
            </w:r>
          </w:p>
        </w:tc>
        <w:tc>
          <w:tcPr>
            <w:tcW w:w="1559" w:type="dxa"/>
            <w:tcBorders>
              <w:top w:val="nil"/>
              <w:left w:val="nil"/>
              <w:bottom w:val="single" w:sz="4" w:space="0" w:color="auto"/>
              <w:right w:val="single" w:sz="4" w:space="0" w:color="auto"/>
            </w:tcBorders>
            <w:shd w:val="clear" w:color="000000" w:fill="A6A6A6"/>
            <w:vAlign w:val="center"/>
          </w:tcPr>
          <w:p w:rsidR="00D96A9B" w:rsidRPr="00502C7C" w:rsidRDefault="00D96A9B" w:rsidP="00F01A07">
            <w:pPr>
              <w:spacing w:after="0" w:line="240" w:lineRule="auto"/>
              <w:jc w:val="both"/>
              <w:rPr>
                <w:rFonts w:ascii="Gill Sans MT" w:eastAsia="Times New Roman" w:hAnsi="Gill Sans MT" w:cs="Calibri"/>
                <w:b/>
                <w:bCs/>
                <w:color w:val="000000"/>
                <w:sz w:val="24"/>
                <w:szCs w:val="24"/>
                <w:lang w:eastAsia="fr-FR"/>
              </w:rPr>
            </w:pPr>
            <w:r>
              <w:rPr>
                <w:rFonts w:ascii="Gill Sans MT" w:eastAsia="Times New Roman" w:hAnsi="Gill Sans MT" w:cs="Calibri"/>
                <w:b/>
                <w:bCs/>
                <w:color w:val="000000"/>
                <w:sz w:val="24"/>
                <w:szCs w:val="24"/>
                <w:lang w:eastAsia="fr-FR"/>
              </w:rPr>
              <w:t>Observation</w:t>
            </w:r>
          </w:p>
        </w:tc>
      </w:tr>
      <w:tr w:rsidR="00D96A9B" w:rsidRPr="00502C7C" w:rsidTr="005D08B5">
        <w:trPr>
          <w:trHeight w:val="49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2673"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462" w:type="dxa"/>
            <w:tcBorders>
              <w:top w:val="nil"/>
              <w:left w:val="nil"/>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1150"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150"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916"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559" w:type="dxa"/>
            <w:tcBorders>
              <w:top w:val="nil"/>
              <w:left w:val="nil"/>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r>
      <w:tr w:rsidR="00D96A9B" w:rsidRPr="00502C7C" w:rsidTr="005D08B5">
        <w:trPr>
          <w:trHeight w:val="49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2673"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462" w:type="dxa"/>
            <w:tcBorders>
              <w:top w:val="nil"/>
              <w:left w:val="nil"/>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1150"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150"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916"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559" w:type="dxa"/>
            <w:tcBorders>
              <w:top w:val="nil"/>
              <w:left w:val="nil"/>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r>
      <w:tr w:rsidR="00D96A9B" w:rsidRPr="00502C7C" w:rsidTr="005D08B5">
        <w:trPr>
          <w:trHeight w:val="49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2673"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xml:space="preserve"> </w:t>
            </w:r>
          </w:p>
        </w:tc>
        <w:tc>
          <w:tcPr>
            <w:tcW w:w="1462" w:type="dxa"/>
            <w:tcBorders>
              <w:top w:val="nil"/>
              <w:left w:val="nil"/>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c>
          <w:tcPr>
            <w:tcW w:w="1150"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150"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916"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559" w:type="dxa"/>
            <w:tcBorders>
              <w:top w:val="nil"/>
              <w:left w:val="nil"/>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color w:val="000000"/>
                <w:sz w:val="24"/>
                <w:szCs w:val="24"/>
                <w:lang w:eastAsia="fr-FR"/>
              </w:rPr>
            </w:pPr>
          </w:p>
        </w:tc>
      </w:tr>
      <w:tr w:rsidR="00D96A9B" w:rsidRPr="00502C7C" w:rsidTr="005D08B5">
        <w:trPr>
          <w:trHeight w:val="499"/>
        </w:trPr>
        <w:tc>
          <w:tcPr>
            <w:tcW w:w="7652" w:type="dxa"/>
            <w:gridSpan w:val="5"/>
            <w:tcBorders>
              <w:top w:val="nil"/>
              <w:left w:val="single" w:sz="4" w:space="0" w:color="auto"/>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b/>
                <w:color w:val="000000"/>
                <w:sz w:val="24"/>
                <w:szCs w:val="24"/>
                <w:lang w:eastAsia="fr-FR"/>
              </w:rPr>
            </w:pPr>
            <w:r w:rsidRPr="00502C7C">
              <w:rPr>
                <w:rFonts w:ascii="Gill Sans MT" w:eastAsia="Times New Roman" w:hAnsi="Gill Sans MT" w:cs="Calibri"/>
                <w:b/>
                <w:color w:val="000000"/>
                <w:sz w:val="24"/>
                <w:szCs w:val="24"/>
                <w:lang w:eastAsia="fr-FR"/>
              </w:rPr>
              <w:t>Total à reporter</w:t>
            </w:r>
          </w:p>
          <w:p w:rsidR="00D96A9B" w:rsidRPr="00502C7C" w:rsidRDefault="00D96A9B" w:rsidP="00F01A07">
            <w:pPr>
              <w:spacing w:after="0" w:line="240" w:lineRule="auto"/>
              <w:jc w:val="both"/>
              <w:rPr>
                <w:rFonts w:ascii="Gill Sans MT" w:eastAsia="Times New Roman" w:hAnsi="Gill Sans MT" w:cs="Calibri"/>
                <w:b/>
                <w:color w:val="000000"/>
                <w:sz w:val="24"/>
                <w:szCs w:val="24"/>
                <w:lang w:eastAsia="fr-FR"/>
              </w:rPr>
            </w:pPr>
            <w:r w:rsidRPr="00502C7C">
              <w:rPr>
                <w:rFonts w:ascii="Gill Sans MT" w:eastAsia="Times New Roman" w:hAnsi="Gill Sans MT" w:cs="Calibri"/>
                <w:b/>
                <w:color w:val="000000"/>
                <w:sz w:val="24"/>
                <w:szCs w:val="24"/>
                <w:lang w:eastAsia="fr-FR"/>
              </w:rPr>
              <w:t>  </w:t>
            </w:r>
          </w:p>
        </w:tc>
        <w:tc>
          <w:tcPr>
            <w:tcW w:w="916" w:type="dxa"/>
            <w:tcBorders>
              <w:top w:val="nil"/>
              <w:left w:val="nil"/>
              <w:bottom w:val="single" w:sz="4" w:space="0" w:color="auto"/>
              <w:right w:val="single" w:sz="4" w:space="0" w:color="auto"/>
            </w:tcBorders>
            <w:shd w:val="clear" w:color="auto" w:fill="auto"/>
            <w:vAlign w:val="center"/>
            <w:hideMark/>
          </w:tcPr>
          <w:p w:rsidR="00D96A9B" w:rsidRPr="00502C7C" w:rsidRDefault="00D96A9B" w:rsidP="00F01A07">
            <w:pPr>
              <w:spacing w:after="0" w:line="240" w:lineRule="auto"/>
              <w:jc w:val="both"/>
              <w:rPr>
                <w:rFonts w:ascii="Gill Sans MT" w:eastAsia="Times New Roman" w:hAnsi="Gill Sans MT" w:cs="Calibri"/>
                <w:b/>
                <w:color w:val="000000"/>
                <w:sz w:val="24"/>
                <w:szCs w:val="24"/>
                <w:lang w:eastAsia="fr-FR"/>
              </w:rPr>
            </w:pPr>
            <w:r w:rsidRPr="00502C7C">
              <w:rPr>
                <w:rFonts w:ascii="Gill Sans MT" w:eastAsia="Times New Roman" w:hAnsi="Gill Sans MT" w:cs="Calibri"/>
                <w:b/>
                <w:color w:val="000000"/>
                <w:sz w:val="24"/>
                <w:szCs w:val="24"/>
                <w:lang w:eastAsia="fr-FR"/>
              </w:rPr>
              <w:t> </w:t>
            </w:r>
          </w:p>
        </w:tc>
        <w:tc>
          <w:tcPr>
            <w:tcW w:w="1559" w:type="dxa"/>
            <w:tcBorders>
              <w:top w:val="nil"/>
              <w:left w:val="nil"/>
              <w:bottom w:val="single" w:sz="4" w:space="0" w:color="auto"/>
              <w:right w:val="single" w:sz="4" w:space="0" w:color="auto"/>
            </w:tcBorders>
            <w:shd w:val="clear" w:color="auto" w:fill="auto"/>
            <w:vAlign w:val="center"/>
          </w:tcPr>
          <w:p w:rsidR="00D96A9B" w:rsidRPr="00502C7C" w:rsidRDefault="00D96A9B" w:rsidP="00F01A07">
            <w:pPr>
              <w:spacing w:after="0" w:line="240" w:lineRule="auto"/>
              <w:jc w:val="both"/>
              <w:rPr>
                <w:rFonts w:ascii="Gill Sans MT" w:eastAsia="Times New Roman" w:hAnsi="Gill Sans MT" w:cs="Calibri"/>
                <w:b/>
                <w:color w:val="000000"/>
                <w:sz w:val="24"/>
                <w:szCs w:val="24"/>
                <w:lang w:eastAsia="fr-FR"/>
              </w:rPr>
            </w:pPr>
          </w:p>
        </w:tc>
      </w:tr>
    </w:tbl>
    <w:p w:rsidR="009A1587" w:rsidRPr="00001B73" w:rsidRDefault="009A1587" w:rsidP="00001B73">
      <w:pPr>
        <w:spacing w:after="0"/>
        <w:jc w:val="both"/>
        <w:rPr>
          <w:b/>
          <w:sz w:val="24"/>
          <w:szCs w:val="24"/>
        </w:rPr>
      </w:pPr>
    </w:p>
    <w:p w:rsidR="009A1587" w:rsidRPr="00F01A07" w:rsidRDefault="009A1587" w:rsidP="00F01A07">
      <w:pPr>
        <w:spacing w:after="0"/>
        <w:jc w:val="both"/>
        <w:rPr>
          <w:b/>
          <w:sz w:val="24"/>
          <w:szCs w:val="24"/>
        </w:rPr>
      </w:pPr>
    </w:p>
    <w:p w:rsidR="00B36D3E" w:rsidRPr="005D08B5" w:rsidRDefault="00B36D3E" w:rsidP="00F01A07">
      <w:pPr>
        <w:pStyle w:val="Paragraphedeliste"/>
        <w:numPr>
          <w:ilvl w:val="1"/>
          <w:numId w:val="17"/>
        </w:numPr>
        <w:spacing w:after="0"/>
        <w:jc w:val="both"/>
        <w:rPr>
          <w:b/>
          <w:sz w:val="24"/>
          <w:szCs w:val="24"/>
        </w:rPr>
      </w:pPr>
      <w:r>
        <w:rPr>
          <w:b/>
          <w:sz w:val="24"/>
          <w:szCs w:val="24"/>
        </w:rPr>
        <w:t>Le Plan d’action</w:t>
      </w:r>
    </w:p>
    <w:p w:rsidR="00B36D3E" w:rsidRPr="00B36D3E" w:rsidRDefault="00B36D3E" w:rsidP="00F01A07">
      <w:pPr>
        <w:pStyle w:val="Paragraphedeliste"/>
        <w:ind w:left="0"/>
        <w:jc w:val="both"/>
        <w:rPr>
          <w:b/>
          <w:sz w:val="24"/>
          <w:szCs w:val="24"/>
        </w:rPr>
      </w:pPr>
      <w:r w:rsidRPr="00B36D3E">
        <w:rPr>
          <w:b/>
          <w:sz w:val="24"/>
          <w:szCs w:val="24"/>
        </w:rPr>
        <w:t>Commune de : ……………</w:t>
      </w:r>
      <w:proofErr w:type="gramStart"/>
      <w:r w:rsidRPr="00B36D3E">
        <w:rPr>
          <w:b/>
          <w:sz w:val="24"/>
          <w:szCs w:val="24"/>
        </w:rPr>
        <w:t>…….</w:t>
      </w:r>
      <w:proofErr w:type="gramEnd"/>
      <w:r w:rsidRPr="00B36D3E">
        <w:rPr>
          <w:b/>
          <w:sz w:val="24"/>
          <w:szCs w:val="24"/>
        </w:rPr>
        <w:t>.…</w:t>
      </w:r>
    </w:p>
    <w:p w:rsidR="00B36D3E" w:rsidRDefault="00B36D3E" w:rsidP="00F01A07">
      <w:pPr>
        <w:pStyle w:val="Paragraphedeliste"/>
        <w:spacing w:after="0"/>
        <w:ind w:left="0"/>
        <w:jc w:val="both"/>
        <w:rPr>
          <w:b/>
          <w:sz w:val="24"/>
          <w:szCs w:val="24"/>
        </w:rPr>
      </w:pPr>
      <w:r w:rsidRPr="00B36D3E">
        <w:rPr>
          <w:b/>
          <w:sz w:val="24"/>
          <w:szCs w:val="24"/>
        </w:rPr>
        <w:t>CEC de : …………………………………</w:t>
      </w:r>
    </w:p>
    <w:p w:rsidR="005D08B5" w:rsidRDefault="005D08B5" w:rsidP="00F01A07">
      <w:pPr>
        <w:pStyle w:val="Paragraphedeliste"/>
        <w:spacing w:after="0"/>
        <w:ind w:left="0"/>
        <w:jc w:val="both"/>
        <w:rPr>
          <w:b/>
          <w:sz w:val="24"/>
          <w:szCs w:val="24"/>
        </w:rPr>
      </w:pPr>
      <w:r>
        <w:rPr>
          <w:b/>
          <w:sz w:val="24"/>
          <w:szCs w:val="24"/>
        </w:rPr>
        <w:t>Année</w:t>
      </w:r>
      <w:proofErr w:type="gramStart"/>
      <w:r>
        <w:rPr>
          <w:b/>
          <w:sz w:val="24"/>
          <w:szCs w:val="24"/>
        </w:rPr>
        <w:t> :…</w:t>
      </w:r>
      <w:proofErr w:type="gramEnd"/>
      <w:r>
        <w:rPr>
          <w:b/>
          <w:sz w:val="24"/>
          <w:szCs w:val="24"/>
        </w:rPr>
        <w:t>…………</w:t>
      </w:r>
      <w:r w:rsidR="00D96589">
        <w:rPr>
          <w:b/>
          <w:sz w:val="24"/>
          <w:szCs w:val="24"/>
        </w:rPr>
        <w:t>….</w:t>
      </w:r>
      <w:r>
        <w:rPr>
          <w:b/>
          <w:sz w:val="24"/>
          <w:szCs w:val="24"/>
        </w:rPr>
        <w:t>……</w:t>
      </w:r>
      <w:r w:rsidR="00D96589">
        <w:rPr>
          <w:b/>
          <w:sz w:val="24"/>
          <w:szCs w:val="24"/>
        </w:rPr>
        <w:t>..</w:t>
      </w:r>
      <w:r>
        <w:rPr>
          <w:b/>
          <w:sz w:val="24"/>
          <w:szCs w:val="24"/>
        </w:rPr>
        <w:t>…..</w:t>
      </w:r>
    </w:p>
    <w:p w:rsidR="00B36D3E" w:rsidRDefault="00B36D3E" w:rsidP="00F01A07">
      <w:pPr>
        <w:pStyle w:val="Paragraphedeliste"/>
        <w:spacing w:after="0"/>
        <w:ind w:left="0"/>
        <w:jc w:val="both"/>
        <w:rPr>
          <w:b/>
          <w:sz w:val="24"/>
          <w:szCs w:val="24"/>
        </w:rPr>
      </w:pPr>
    </w:p>
    <w:tbl>
      <w:tblPr>
        <w:tblW w:w="10242" w:type="dxa"/>
        <w:tblInd w:w="-383" w:type="dxa"/>
        <w:tblLayout w:type="fixed"/>
        <w:tblCellMar>
          <w:left w:w="70" w:type="dxa"/>
          <w:right w:w="70" w:type="dxa"/>
        </w:tblCellMar>
        <w:tblLook w:val="04A0" w:firstRow="1" w:lastRow="0" w:firstColumn="1" w:lastColumn="0" w:noHBand="0" w:noVBand="1"/>
      </w:tblPr>
      <w:tblGrid>
        <w:gridCol w:w="1063"/>
        <w:gridCol w:w="2077"/>
        <w:gridCol w:w="1564"/>
        <w:gridCol w:w="1266"/>
        <w:gridCol w:w="1653"/>
        <w:gridCol w:w="987"/>
        <w:gridCol w:w="1632"/>
      </w:tblGrid>
      <w:tr w:rsidR="00B36D3E" w:rsidRPr="00502C7C" w:rsidTr="00BB14CD">
        <w:trPr>
          <w:trHeight w:val="499"/>
        </w:trPr>
        <w:tc>
          <w:tcPr>
            <w:tcW w:w="1063"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36D3E" w:rsidRPr="00502C7C" w:rsidRDefault="00B36D3E"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 xml:space="preserve">Objectif </w:t>
            </w:r>
          </w:p>
        </w:tc>
        <w:tc>
          <w:tcPr>
            <w:tcW w:w="2077"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36D3E" w:rsidRPr="00502C7C" w:rsidRDefault="00B36D3E"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Activités</w:t>
            </w:r>
          </w:p>
        </w:tc>
        <w:tc>
          <w:tcPr>
            <w:tcW w:w="1564"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36D3E" w:rsidRPr="00502C7C" w:rsidRDefault="00B36D3E"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 xml:space="preserve">Stratégie </w:t>
            </w:r>
          </w:p>
        </w:tc>
        <w:tc>
          <w:tcPr>
            <w:tcW w:w="1266" w:type="dxa"/>
            <w:tcBorders>
              <w:top w:val="single" w:sz="4" w:space="0" w:color="auto"/>
              <w:left w:val="single" w:sz="4" w:space="0" w:color="auto"/>
              <w:bottom w:val="single" w:sz="4" w:space="0" w:color="auto"/>
              <w:right w:val="single" w:sz="4" w:space="0" w:color="auto"/>
            </w:tcBorders>
            <w:shd w:val="clear" w:color="000000" w:fill="A6A6A6"/>
            <w:vAlign w:val="center"/>
          </w:tcPr>
          <w:p w:rsidR="00B36D3E" w:rsidRPr="00502C7C" w:rsidRDefault="00B36D3E"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Période</w:t>
            </w:r>
          </w:p>
        </w:tc>
        <w:tc>
          <w:tcPr>
            <w:tcW w:w="1653"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36D3E" w:rsidRPr="00502C7C" w:rsidRDefault="00B36D3E"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Responsable</w:t>
            </w:r>
          </w:p>
        </w:tc>
        <w:tc>
          <w:tcPr>
            <w:tcW w:w="987" w:type="dxa"/>
            <w:tcBorders>
              <w:top w:val="single" w:sz="4" w:space="0" w:color="auto"/>
              <w:left w:val="single" w:sz="4" w:space="0" w:color="auto"/>
              <w:bottom w:val="single" w:sz="4" w:space="0" w:color="auto"/>
              <w:right w:val="single" w:sz="4" w:space="0" w:color="auto"/>
            </w:tcBorders>
            <w:shd w:val="clear" w:color="000000" w:fill="A6A6A6"/>
            <w:vAlign w:val="center"/>
          </w:tcPr>
          <w:p w:rsidR="00B36D3E" w:rsidRPr="00502C7C" w:rsidRDefault="00B36D3E"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Coût</w:t>
            </w:r>
          </w:p>
        </w:tc>
        <w:tc>
          <w:tcPr>
            <w:tcW w:w="1632"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36D3E" w:rsidRPr="00502C7C" w:rsidRDefault="00B36D3E"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Cs w:val="24"/>
                <w:lang w:eastAsia="fr-FR"/>
              </w:rPr>
              <w:t>Source</w:t>
            </w:r>
            <w:r>
              <w:rPr>
                <w:rFonts w:ascii="Gill Sans MT" w:eastAsia="Times New Roman" w:hAnsi="Gill Sans MT" w:cs="Calibri"/>
                <w:b/>
                <w:bCs/>
                <w:color w:val="000000"/>
                <w:szCs w:val="24"/>
                <w:lang w:eastAsia="fr-FR"/>
              </w:rPr>
              <w:t>s</w:t>
            </w:r>
            <w:r w:rsidRPr="00502C7C">
              <w:rPr>
                <w:rFonts w:ascii="Gill Sans MT" w:eastAsia="Times New Roman" w:hAnsi="Gill Sans MT" w:cs="Calibri"/>
                <w:b/>
                <w:bCs/>
                <w:color w:val="000000"/>
                <w:szCs w:val="24"/>
                <w:lang w:eastAsia="fr-FR"/>
              </w:rPr>
              <w:t xml:space="preserve"> de financement</w:t>
            </w:r>
          </w:p>
        </w:tc>
      </w:tr>
      <w:tr w:rsidR="00B36D3E" w:rsidRPr="00502C7C" w:rsidTr="00BB14CD">
        <w:trPr>
          <w:trHeight w:val="499"/>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r>
      <w:tr w:rsidR="00B36D3E" w:rsidRPr="00502C7C" w:rsidTr="00BB14CD">
        <w:trPr>
          <w:trHeight w:val="499"/>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r>
      <w:tr w:rsidR="00B36D3E" w:rsidRPr="00502C7C" w:rsidTr="00BB14CD">
        <w:trPr>
          <w:trHeight w:val="499"/>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D3E" w:rsidRPr="00502C7C" w:rsidRDefault="00B36D3E"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r>
    </w:tbl>
    <w:p w:rsidR="00E00E23" w:rsidRDefault="00E00E23" w:rsidP="00F01A07">
      <w:pPr>
        <w:jc w:val="both"/>
        <w:rPr>
          <w:b/>
          <w:sz w:val="24"/>
          <w:szCs w:val="24"/>
        </w:rPr>
      </w:pPr>
    </w:p>
    <w:p w:rsidR="00F01A07" w:rsidRDefault="00F01A07" w:rsidP="00F01A07">
      <w:pPr>
        <w:jc w:val="both"/>
        <w:rPr>
          <w:b/>
          <w:sz w:val="24"/>
          <w:szCs w:val="24"/>
        </w:rPr>
      </w:pPr>
    </w:p>
    <w:p w:rsidR="00001B73" w:rsidRDefault="00001B73" w:rsidP="00F01A07">
      <w:pPr>
        <w:jc w:val="both"/>
        <w:rPr>
          <w:b/>
          <w:sz w:val="24"/>
          <w:szCs w:val="24"/>
        </w:rPr>
      </w:pPr>
    </w:p>
    <w:p w:rsidR="00001B73" w:rsidRDefault="00001B73" w:rsidP="00F01A07">
      <w:pPr>
        <w:jc w:val="both"/>
        <w:rPr>
          <w:b/>
          <w:sz w:val="24"/>
          <w:szCs w:val="24"/>
        </w:rPr>
      </w:pPr>
    </w:p>
    <w:p w:rsidR="00001B73" w:rsidRDefault="00001B73" w:rsidP="00F01A07">
      <w:pPr>
        <w:jc w:val="both"/>
        <w:rPr>
          <w:b/>
          <w:sz w:val="24"/>
          <w:szCs w:val="24"/>
        </w:rPr>
      </w:pPr>
    </w:p>
    <w:p w:rsidR="00001B73" w:rsidRDefault="00001B73" w:rsidP="00F01A07">
      <w:pPr>
        <w:jc w:val="both"/>
        <w:rPr>
          <w:b/>
          <w:sz w:val="24"/>
          <w:szCs w:val="24"/>
        </w:rPr>
      </w:pPr>
    </w:p>
    <w:p w:rsidR="00001B73" w:rsidRDefault="00001B73" w:rsidP="00F01A07">
      <w:pPr>
        <w:jc w:val="both"/>
        <w:rPr>
          <w:b/>
          <w:sz w:val="24"/>
          <w:szCs w:val="24"/>
        </w:rPr>
      </w:pPr>
    </w:p>
    <w:p w:rsidR="00001B73" w:rsidRPr="00BB14CD" w:rsidRDefault="00001B73" w:rsidP="00F01A07">
      <w:pPr>
        <w:jc w:val="both"/>
        <w:rPr>
          <w:b/>
          <w:sz w:val="24"/>
          <w:szCs w:val="24"/>
        </w:rPr>
      </w:pPr>
    </w:p>
    <w:p w:rsidR="00E00E23" w:rsidRPr="00BB14CD" w:rsidRDefault="00B36D3E" w:rsidP="00F01A07">
      <w:pPr>
        <w:pStyle w:val="Paragraphedeliste"/>
        <w:numPr>
          <w:ilvl w:val="0"/>
          <w:numId w:val="17"/>
        </w:numPr>
        <w:jc w:val="both"/>
        <w:rPr>
          <w:b/>
          <w:sz w:val="28"/>
        </w:rPr>
      </w:pPr>
      <w:r w:rsidRPr="00BB14CD">
        <w:rPr>
          <w:b/>
          <w:sz w:val="28"/>
        </w:rPr>
        <w:t>OUTILS DE SUIVI</w:t>
      </w:r>
    </w:p>
    <w:p w:rsidR="00B36D3E" w:rsidRPr="00BB14CD" w:rsidRDefault="00B36D3E" w:rsidP="00F01A07">
      <w:pPr>
        <w:pStyle w:val="Paragraphedeliste"/>
        <w:jc w:val="both"/>
        <w:rPr>
          <w:b/>
          <w:sz w:val="24"/>
          <w:szCs w:val="24"/>
        </w:rPr>
      </w:pPr>
    </w:p>
    <w:p w:rsidR="00096D93" w:rsidRPr="00BB14CD" w:rsidRDefault="00B36D3E" w:rsidP="00F01A07">
      <w:pPr>
        <w:pStyle w:val="Paragraphedeliste"/>
        <w:numPr>
          <w:ilvl w:val="1"/>
          <w:numId w:val="17"/>
        </w:numPr>
        <w:spacing w:after="0"/>
        <w:jc w:val="both"/>
        <w:rPr>
          <w:sz w:val="24"/>
          <w:szCs w:val="24"/>
        </w:rPr>
      </w:pPr>
      <w:r>
        <w:rPr>
          <w:b/>
          <w:sz w:val="24"/>
          <w:szCs w:val="24"/>
        </w:rPr>
        <w:t>L</w:t>
      </w:r>
      <w:r w:rsidR="00096D93" w:rsidRPr="005D08B5">
        <w:rPr>
          <w:b/>
          <w:sz w:val="24"/>
          <w:szCs w:val="24"/>
        </w:rPr>
        <w:t xml:space="preserve">’exécution du plan d’action </w:t>
      </w:r>
    </w:p>
    <w:p w:rsidR="00096D93" w:rsidRDefault="00096D93" w:rsidP="00F01A07">
      <w:pPr>
        <w:spacing w:after="0"/>
        <w:jc w:val="both"/>
        <w:rPr>
          <w:rFonts w:ascii="Garamond" w:hAnsi="Garamond"/>
          <w:b/>
          <w:sz w:val="24"/>
          <w:szCs w:val="26"/>
        </w:rPr>
      </w:pPr>
      <w:r w:rsidRPr="00CA3581">
        <w:rPr>
          <w:rFonts w:ascii="Garamond" w:hAnsi="Garamond"/>
          <w:b/>
          <w:sz w:val="24"/>
          <w:szCs w:val="26"/>
        </w:rPr>
        <w:t>Commune de : ……………</w:t>
      </w:r>
      <w:proofErr w:type="gramStart"/>
      <w:r w:rsidRPr="00CA3581">
        <w:rPr>
          <w:rFonts w:ascii="Garamond" w:hAnsi="Garamond"/>
          <w:b/>
          <w:sz w:val="24"/>
          <w:szCs w:val="26"/>
        </w:rPr>
        <w:t>…….</w:t>
      </w:r>
      <w:proofErr w:type="gramEnd"/>
      <w:r w:rsidRPr="00CA3581">
        <w:rPr>
          <w:rFonts w:ascii="Garamond" w:hAnsi="Garamond"/>
          <w:b/>
          <w:sz w:val="24"/>
          <w:szCs w:val="26"/>
        </w:rPr>
        <w:t>.</w:t>
      </w:r>
      <w:r w:rsidR="000A2616">
        <w:rPr>
          <w:rFonts w:ascii="Garamond" w:hAnsi="Garamond"/>
          <w:b/>
          <w:sz w:val="24"/>
          <w:szCs w:val="26"/>
        </w:rPr>
        <w:t>…</w:t>
      </w:r>
    </w:p>
    <w:p w:rsidR="00096D93" w:rsidRDefault="00096D93" w:rsidP="00F01A07">
      <w:pPr>
        <w:spacing w:after="0"/>
        <w:jc w:val="both"/>
        <w:rPr>
          <w:rFonts w:ascii="Garamond" w:hAnsi="Garamond"/>
          <w:b/>
          <w:sz w:val="24"/>
          <w:szCs w:val="26"/>
        </w:rPr>
      </w:pPr>
      <w:r>
        <w:rPr>
          <w:rFonts w:ascii="Garamond" w:hAnsi="Garamond"/>
          <w:b/>
          <w:sz w:val="24"/>
          <w:szCs w:val="26"/>
        </w:rPr>
        <w:t>CEC de</w:t>
      </w:r>
      <w:proofErr w:type="gramStart"/>
      <w:r>
        <w:rPr>
          <w:rFonts w:ascii="Garamond" w:hAnsi="Garamond"/>
          <w:b/>
          <w:sz w:val="24"/>
          <w:szCs w:val="26"/>
        </w:rPr>
        <w:t> :…</w:t>
      </w:r>
      <w:proofErr w:type="gramEnd"/>
      <w:r>
        <w:rPr>
          <w:rFonts w:ascii="Garamond" w:hAnsi="Garamond"/>
          <w:b/>
          <w:sz w:val="24"/>
          <w:szCs w:val="26"/>
        </w:rPr>
        <w:t>……………</w:t>
      </w:r>
      <w:r w:rsidR="000A2616">
        <w:rPr>
          <w:rFonts w:ascii="Garamond" w:hAnsi="Garamond"/>
          <w:b/>
          <w:sz w:val="24"/>
          <w:szCs w:val="26"/>
        </w:rPr>
        <w:t>…..</w:t>
      </w:r>
      <w:r>
        <w:rPr>
          <w:rFonts w:ascii="Garamond" w:hAnsi="Garamond"/>
          <w:b/>
          <w:sz w:val="24"/>
          <w:szCs w:val="26"/>
        </w:rPr>
        <w:t>………..</w:t>
      </w:r>
    </w:p>
    <w:p w:rsidR="005D08B5" w:rsidRDefault="005D08B5" w:rsidP="00F01A07">
      <w:pPr>
        <w:spacing w:after="0"/>
        <w:jc w:val="both"/>
        <w:rPr>
          <w:rFonts w:ascii="Garamond" w:hAnsi="Garamond"/>
          <w:b/>
          <w:sz w:val="24"/>
          <w:szCs w:val="26"/>
        </w:rPr>
      </w:pPr>
      <w:r>
        <w:rPr>
          <w:rFonts w:ascii="Garamond" w:hAnsi="Garamond"/>
          <w:b/>
          <w:sz w:val="24"/>
          <w:szCs w:val="26"/>
        </w:rPr>
        <w:t>Année</w:t>
      </w:r>
      <w:proofErr w:type="gramStart"/>
      <w:r>
        <w:rPr>
          <w:rFonts w:ascii="Garamond" w:hAnsi="Garamond"/>
          <w:b/>
          <w:sz w:val="24"/>
          <w:szCs w:val="26"/>
        </w:rPr>
        <w:t> :…</w:t>
      </w:r>
      <w:proofErr w:type="gramEnd"/>
      <w:r>
        <w:rPr>
          <w:rFonts w:ascii="Garamond" w:hAnsi="Garamond"/>
          <w:b/>
          <w:sz w:val="24"/>
          <w:szCs w:val="26"/>
        </w:rPr>
        <w:t>…</w:t>
      </w:r>
      <w:r w:rsidR="00D96589">
        <w:rPr>
          <w:rFonts w:ascii="Garamond" w:hAnsi="Garamond"/>
          <w:b/>
          <w:sz w:val="24"/>
          <w:szCs w:val="26"/>
        </w:rPr>
        <w:t>……………….</w:t>
      </w:r>
      <w:r>
        <w:rPr>
          <w:rFonts w:ascii="Garamond" w:hAnsi="Garamond"/>
          <w:b/>
          <w:sz w:val="24"/>
          <w:szCs w:val="26"/>
        </w:rPr>
        <w:t>…...</w:t>
      </w:r>
    </w:p>
    <w:p w:rsidR="00096D93" w:rsidRDefault="00096D93" w:rsidP="00F01A07">
      <w:pPr>
        <w:spacing w:after="0"/>
        <w:jc w:val="both"/>
      </w:pPr>
    </w:p>
    <w:tbl>
      <w:tblPr>
        <w:tblW w:w="9966" w:type="dxa"/>
        <w:tblInd w:w="-458" w:type="dxa"/>
        <w:tblCellMar>
          <w:left w:w="70" w:type="dxa"/>
          <w:right w:w="70" w:type="dxa"/>
        </w:tblCellMar>
        <w:tblLook w:val="04A0" w:firstRow="1" w:lastRow="0" w:firstColumn="1" w:lastColumn="0" w:noHBand="0" w:noVBand="1"/>
      </w:tblPr>
      <w:tblGrid>
        <w:gridCol w:w="1020"/>
        <w:gridCol w:w="3266"/>
        <w:gridCol w:w="3265"/>
        <w:gridCol w:w="2415"/>
      </w:tblGrid>
      <w:tr w:rsidR="00096D93" w:rsidRPr="00502C7C" w:rsidTr="005D08B5">
        <w:trPr>
          <w:trHeight w:val="375"/>
        </w:trPr>
        <w:tc>
          <w:tcPr>
            <w:tcW w:w="9966" w:type="dxa"/>
            <w:gridSpan w:val="4"/>
            <w:tcBorders>
              <w:top w:val="nil"/>
              <w:left w:val="nil"/>
              <w:bottom w:val="single" w:sz="4" w:space="0" w:color="auto"/>
              <w:right w:val="single" w:sz="4" w:space="0" w:color="auto"/>
            </w:tcBorders>
            <w:shd w:val="clear" w:color="auto" w:fill="auto"/>
            <w:vAlign w:val="center"/>
            <w:hideMark/>
          </w:tcPr>
          <w:p w:rsidR="00096D93" w:rsidRPr="00502C7C" w:rsidRDefault="00096D93" w:rsidP="00F01A07">
            <w:pPr>
              <w:spacing w:after="0" w:line="240" w:lineRule="auto"/>
              <w:jc w:val="both"/>
              <w:rPr>
                <w:rFonts w:ascii="Gill Sans MT" w:eastAsia="Times New Roman" w:hAnsi="Gill Sans MT" w:cs="Calibri"/>
                <w:b/>
                <w:bCs/>
                <w:color w:val="000000"/>
                <w:sz w:val="24"/>
                <w:szCs w:val="24"/>
                <w:lang w:eastAsia="fr-FR"/>
              </w:rPr>
            </w:pPr>
            <w:r>
              <w:rPr>
                <w:b/>
                <w:sz w:val="24"/>
                <w:szCs w:val="24"/>
              </w:rPr>
              <w:t>Fiche de Suivi de l’exécution du plan d’action</w:t>
            </w:r>
          </w:p>
        </w:tc>
      </w:tr>
      <w:tr w:rsidR="00096D93" w:rsidRPr="00502C7C" w:rsidTr="005D08B5">
        <w:trPr>
          <w:trHeight w:val="499"/>
        </w:trPr>
        <w:tc>
          <w:tcPr>
            <w:tcW w:w="1020" w:type="dxa"/>
            <w:tcBorders>
              <w:top w:val="nil"/>
              <w:left w:val="single" w:sz="4" w:space="0" w:color="auto"/>
              <w:bottom w:val="single" w:sz="4" w:space="0" w:color="auto"/>
              <w:right w:val="single" w:sz="4" w:space="0" w:color="auto"/>
            </w:tcBorders>
            <w:shd w:val="clear" w:color="000000" w:fill="A6A6A6"/>
            <w:vAlign w:val="center"/>
            <w:hideMark/>
          </w:tcPr>
          <w:p w:rsidR="00096D93" w:rsidRPr="00502C7C" w:rsidRDefault="00096D93" w:rsidP="00F01A07">
            <w:pPr>
              <w:spacing w:after="0" w:line="240" w:lineRule="auto"/>
              <w:jc w:val="both"/>
              <w:rPr>
                <w:rFonts w:ascii="Gill Sans MT" w:eastAsia="Times New Roman" w:hAnsi="Gill Sans MT" w:cs="Calibri"/>
                <w:b/>
                <w:bCs/>
                <w:color w:val="000000"/>
                <w:sz w:val="24"/>
                <w:szCs w:val="24"/>
                <w:lang w:eastAsia="fr-FR"/>
              </w:rPr>
            </w:pPr>
            <w:r w:rsidRPr="00502C7C">
              <w:rPr>
                <w:rFonts w:ascii="Gill Sans MT" w:eastAsia="Times New Roman" w:hAnsi="Gill Sans MT" w:cs="Calibri"/>
                <w:b/>
                <w:bCs/>
                <w:color w:val="000000"/>
                <w:sz w:val="24"/>
                <w:szCs w:val="24"/>
                <w:lang w:eastAsia="fr-FR"/>
              </w:rPr>
              <w:t>Date</w:t>
            </w:r>
            <w:r>
              <w:rPr>
                <w:rFonts w:ascii="Gill Sans MT" w:eastAsia="Times New Roman" w:hAnsi="Gill Sans MT" w:cs="Calibri"/>
                <w:b/>
                <w:bCs/>
                <w:color w:val="000000"/>
                <w:sz w:val="24"/>
                <w:szCs w:val="24"/>
                <w:lang w:eastAsia="fr-FR"/>
              </w:rPr>
              <w:t xml:space="preserve"> de suivi</w:t>
            </w:r>
            <w:r w:rsidRPr="00502C7C">
              <w:rPr>
                <w:rFonts w:ascii="Gill Sans MT" w:eastAsia="Times New Roman" w:hAnsi="Gill Sans MT" w:cs="Calibri"/>
                <w:b/>
                <w:bCs/>
                <w:color w:val="000000"/>
                <w:sz w:val="24"/>
                <w:szCs w:val="24"/>
                <w:lang w:eastAsia="fr-FR"/>
              </w:rPr>
              <w:t xml:space="preserve"> </w:t>
            </w:r>
          </w:p>
        </w:tc>
        <w:tc>
          <w:tcPr>
            <w:tcW w:w="3266" w:type="dxa"/>
            <w:tcBorders>
              <w:top w:val="nil"/>
              <w:left w:val="nil"/>
              <w:bottom w:val="single" w:sz="4" w:space="0" w:color="auto"/>
              <w:right w:val="single" w:sz="4" w:space="0" w:color="auto"/>
            </w:tcBorders>
            <w:shd w:val="clear" w:color="000000" w:fill="A6A6A6"/>
            <w:vAlign w:val="center"/>
            <w:hideMark/>
          </w:tcPr>
          <w:p w:rsidR="00096D93" w:rsidRPr="00502C7C" w:rsidRDefault="00096D93" w:rsidP="00F01A07">
            <w:pPr>
              <w:spacing w:after="0" w:line="240" w:lineRule="auto"/>
              <w:jc w:val="both"/>
              <w:rPr>
                <w:rFonts w:ascii="Gill Sans MT" w:eastAsia="Times New Roman" w:hAnsi="Gill Sans MT" w:cs="Calibri"/>
                <w:b/>
                <w:bCs/>
                <w:color w:val="000000"/>
                <w:sz w:val="24"/>
                <w:szCs w:val="24"/>
                <w:lang w:eastAsia="fr-FR"/>
              </w:rPr>
            </w:pPr>
            <w:r>
              <w:rPr>
                <w:rFonts w:ascii="Gill Sans MT" w:eastAsia="Times New Roman" w:hAnsi="Gill Sans MT" w:cs="Calibri"/>
                <w:b/>
                <w:bCs/>
                <w:color w:val="000000"/>
                <w:sz w:val="24"/>
                <w:szCs w:val="24"/>
                <w:lang w:eastAsia="fr-FR"/>
              </w:rPr>
              <w:t>Activités prévue</w:t>
            </w:r>
          </w:p>
        </w:tc>
        <w:tc>
          <w:tcPr>
            <w:tcW w:w="3265" w:type="dxa"/>
            <w:tcBorders>
              <w:top w:val="nil"/>
              <w:left w:val="nil"/>
              <w:bottom w:val="single" w:sz="4" w:space="0" w:color="auto"/>
              <w:right w:val="single" w:sz="4" w:space="0" w:color="auto"/>
            </w:tcBorders>
            <w:shd w:val="clear" w:color="000000" w:fill="A6A6A6"/>
            <w:vAlign w:val="center"/>
            <w:hideMark/>
          </w:tcPr>
          <w:p w:rsidR="00096D93" w:rsidRPr="00502C7C" w:rsidRDefault="00096D93" w:rsidP="00F01A07">
            <w:pPr>
              <w:spacing w:after="0" w:line="240" w:lineRule="auto"/>
              <w:jc w:val="both"/>
              <w:rPr>
                <w:rFonts w:ascii="Gill Sans MT" w:eastAsia="Times New Roman" w:hAnsi="Gill Sans MT" w:cs="Calibri"/>
                <w:b/>
                <w:bCs/>
                <w:color w:val="000000"/>
                <w:sz w:val="24"/>
                <w:szCs w:val="24"/>
                <w:lang w:eastAsia="fr-FR"/>
              </w:rPr>
            </w:pPr>
            <w:r>
              <w:rPr>
                <w:rFonts w:ascii="Gill Sans MT" w:eastAsia="Times New Roman" w:hAnsi="Gill Sans MT" w:cs="Calibri"/>
                <w:b/>
                <w:bCs/>
                <w:color w:val="000000"/>
                <w:sz w:val="24"/>
                <w:szCs w:val="24"/>
                <w:lang w:eastAsia="fr-FR"/>
              </w:rPr>
              <w:t>Niveau de réalisation</w:t>
            </w:r>
          </w:p>
        </w:tc>
        <w:tc>
          <w:tcPr>
            <w:tcW w:w="2415" w:type="dxa"/>
            <w:tcBorders>
              <w:top w:val="single" w:sz="4" w:space="0" w:color="auto"/>
              <w:left w:val="nil"/>
              <w:bottom w:val="single" w:sz="4" w:space="0" w:color="auto"/>
              <w:right w:val="single" w:sz="4" w:space="0" w:color="auto"/>
            </w:tcBorders>
            <w:shd w:val="clear" w:color="000000" w:fill="A6A6A6"/>
            <w:vAlign w:val="center"/>
            <w:hideMark/>
          </w:tcPr>
          <w:p w:rsidR="00096D93" w:rsidRPr="00502C7C" w:rsidRDefault="00096D93" w:rsidP="00F01A07">
            <w:pPr>
              <w:spacing w:after="0" w:line="240" w:lineRule="auto"/>
              <w:jc w:val="both"/>
              <w:rPr>
                <w:rFonts w:ascii="Gill Sans MT" w:eastAsia="Times New Roman" w:hAnsi="Gill Sans MT" w:cs="Calibri"/>
                <w:b/>
                <w:bCs/>
                <w:color w:val="000000"/>
                <w:sz w:val="24"/>
                <w:szCs w:val="24"/>
                <w:lang w:eastAsia="fr-FR"/>
              </w:rPr>
            </w:pPr>
            <w:r>
              <w:rPr>
                <w:rFonts w:ascii="Gill Sans MT" w:eastAsia="Times New Roman" w:hAnsi="Gill Sans MT" w:cs="Calibri"/>
                <w:b/>
                <w:bCs/>
                <w:color w:val="000000"/>
                <w:sz w:val="24"/>
                <w:szCs w:val="24"/>
                <w:lang w:eastAsia="fr-FR"/>
              </w:rPr>
              <w:t>Explication des écarts</w:t>
            </w:r>
          </w:p>
        </w:tc>
      </w:tr>
      <w:tr w:rsidR="00096D93" w:rsidRPr="00502C7C" w:rsidTr="005D08B5">
        <w:trPr>
          <w:trHeight w:val="499"/>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096D93" w:rsidRPr="00502C7C" w:rsidRDefault="00096D93"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3266" w:type="dxa"/>
            <w:tcBorders>
              <w:top w:val="nil"/>
              <w:left w:val="nil"/>
              <w:bottom w:val="single" w:sz="4" w:space="0" w:color="auto"/>
              <w:right w:val="single" w:sz="4" w:space="0" w:color="auto"/>
            </w:tcBorders>
            <w:shd w:val="clear" w:color="auto" w:fill="auto"/>
            <w:vAlign w:val="center"/>
            <w:hideMark/>
          </w:tcPr>
          <w:p w:rsidR="00096D93" w:rsidRPr="00502C7C" w:rsidRDefault="00096D93"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3265" w:type="dxa"/>
            <w:tcBorders>
              <w:top w:val="nil"/>
              <w:left w:val="nil"/>
              <w:bottom w:val="single" w:sz="4" w:space="0" w:color="auto"/>
              <w:right w:val="single" w:sz="4" w:space="0" w:color="auto"/>
            </w:tcBorders>
            <w:shd w:val="clear" w:color="auto" w:fill="auto"/>
            <w:vAlign w:val="center"/>
            <w:hideMark/>
          </w:tcPr>
          <w:p w:rsidR="00096D93" w:rsidRPr="00502C7C" w:rsidRDefault="00096D93"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2415" w:type="dxa"/>
            <w:tcBorders>
              <w:top w:val="single" w:sz="4" w:space="0" w:color="auto"/>
              <w:left w:val="nil"/>
              <w:bottom w:val="single" w:sz="4" w:space="0" w:color="auto"/>
              <w:right w:val="single" w:sz="4" w:space="0" w:color="auto"/>
            </w:tcBorders>
            <w:shd w:val="clear" w:color="auto" w:fill="auto"/>
            <w:vAlign w:val="center"/>
            <w:hideMark/>
          </w:tcPr>
          <w:p w:rsidR="00096D93" w:rsidRPr="00502C7C" w:rsidRDefault="00096D93"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r>
      <w:tr w:rsidR="00096D93" w:rsidRPr="00502C7C" w:rsidTr="005D08B5">
        <w:trPr>
          <w:trHeight w:val="499"/>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D93" w:rsidRPr="00502C7C" w:rsidRDefault="00096D93"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3266" w:type="dxa"/>
            <w:tcBorders>
              <w:top w:val="single" w:sz="4" w:space="0" w:color="auto"/>
              <w:left w:val="nil"/>
              <w:bottom w:val="single" w:sz="4" w:space="0" w:color="auto"/>
              <w:right w:val="single" w:sz="4" w:space="0" w:color="auto"/>
            </w:tcBorders>
            <w:shd w:val="clear" w:color="auto" w:fill="auto"/>
            <w:vAlign w:val="center"/>
            <w:hideMark/>
          </w:tcPr>
          <w:p w:rsidR="00096D93" w:rsidRPr="00502C7C" w:rsidRDefault="00096D93"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3265" w:type="dxa"/>
            <w:tcBorders>
              <w:top w:val="single" w:sz="4" w:space="0" w:color="auto"/>
              <w:left w:val="nil"/>
              <w:bottom w:val="single" w:sz="4" w:space="0" w:color="auto"/>
              <w:right w:val="single" w:sz="4" w:space="0" w:color="auto"/>
            </w:tcBorders>
            <w:shd w:val="clear" w:color="auto" w:fill="auto"/>
            <w:vAlign w:val="center"/>
            <w:hideMark/>
          </w:tcPr>
          <w:p w:rsidR="00096D93" w:rsidRPr="00502C7C" w:rsidRDefault="00096D93"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2415" w:type="dxa"/>
            <w:tcBorders>
              <w:top w:val="single" w:sz="4" w:space="0" w:color="auto"/>
              <w:left w:val="nil"/>
              <w:bottom w:val="single" w:sz="4" w:space="0" w:color="auto"/>
              <w:right w:val="single" w:sz="4" w:space="0" w:color="auto"/>
            </w:tcBorders>
            <w:shd w:val="clear" w:color="auto" w:fill="auto"/>
            <w:vAlign w:val="center"/>
            <w:hideMark/>
          </w:tcPr>
          <w:p w:rsidR="00096D93" w:rsidRPr="00502C7C" w:rsidRDefault="00096D93" w:rsidP="00F01A07">
            <w:pPr>
              <w:spacing w:after="0" w:line="240" w:lineRule="auto"/>
              <w:jc w:val="both"/>
              <w:rPr>
                <w:rFonts w:ascii="Gill Sans MT" w:eastAsia="Times New Roman" w:hAnsi="Gill Sans MT" w:cs="Calibri"/>
                <w:color w:val="000000"/>
                <w:sz w:val="24"/>
                <w:szCs w:val="24"/>
                <w:lang w:eastAsia="fr-FR"/>
              </w:rPr>
            </w:pPr>
          </w:p>
        </w:tc>
      </w:tr>
      <w:tr w:rsidR="00096D93" w:rsidRPr="00502C7C" w:rsidTr="005D08B5">
        <w:trPr>
          <w:trHeight w:val="499"/>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D93" w:rsidRPr="00502C7C" w:rsidRDefault="00096D93"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3266" w:type="dxa"/>
            <w:tcBorders>
              <w:top w:val="single" w:sz="4" w:space="0" w:color="auto"/>
              <w:left w:val="nil"/>
              <w:bottom w:val="single" w:sz="4" w:space="0" w:color="auto"/>
              <w:right w:val="single" w:sz="4" w:space="0" w:color="auto"/>
            </w:tcBorders>
            <w:shd w:val="clear" w:color="auto" w:fill="auto"/>
            <w:vAlign w:val="center"/>
            <w:hideMark/>
          </w:tcPr>
          <w:p w:rsidR="00096D93" w:rsidRPr="00502C7C" w:rsidRDefault="00096D93"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3265" w:type="dxa"/>
            <w:tcBorders>
              <w:top w:val="single" w:sz="4" w:space="0" w:color="auto"/>
              <w:left w:val="nil"/>
              <w:bottom w:val="single" w:sz="4" w:space="0" w:color="auto"/>
              <w:right w:val="single" w:sz="4" w:space="0" w:color="auto"/>
            </w:tcBorders>
            <w:shd w:val="clear" w:color="auto" w:fill="auto"/>
            <w:vAlign w:val="center"/>
            <w:hideMark/>
          </w:tcPr>
          <w:p w:rsidR="00096D93" w:rsidRPr="00502C7C" w:rsidRDefault="00096D93"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2415" w:type="dxa"/>
            <w:tcBorders>
              <w:top w:val="single" w:sz="4" w:space="0" w:color="auto"/>
              <w:left w:val="nil"/>
              <w:bottom w:val="single" w:sz="4" w:space="0" w:color="auto"/>
              <w:right w:val="single" w:sz="4" w:space="0" w:color="auto"/>
            </w:tcBorders>
            <w:shd w:val="clear" w:color="auto" w:fill="auto"/>
            <w:vAlign w:val="center"/>
            <w:hideMark/>
          </w:tcPr>
          <w:p w:rsidR="00096D93" w:rsidRPr="00502C7C" w:rsidRDefault="00096D93"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r>
    </w:tbl>
    <w:p w:rsidR="00096D93" w:rsidRDefault="00096D93" w:rsidP="00F01A07">
      <w:pPr>
        <w:pStyle w:val="Paragraphedeliste"/>
        <w:jc w:val="both"/>
        <w:rPr>
          <w:sz w:val="24"/>
          <w:szCs w:val="24"/>
        </w:rPr>
      </w:pPr>
    </w:p>
    <w:p w:rsidR="00BB14CD" w:rsidRDefault="00BB14CD" w:rsidP="00F01A07">
      <w:pPr>
        <w:pStyle w:val="Paragraphedeliste"/>
        <w:jc w:val="both"/>
        <w:rPr>
          <w:sz w:val="24"/>
          <w:szCs w:val="24"/>
        </w:rPr>
      </w:pPr>
    </w:p>
    <w:p w:rsidR="00BB14CD" w:rsidRPr="005D08B5" w:rsidRDefault="00BB14CD" w:rsidP="00F01A07">
      <w:pPr>
        <w:pStyle w:val="Paragraphedeliste"/>
        <w:jc w:val="both"/>
        <w:rPr>
          <w:sz w:val="24"/>
          <w:szCs w:val="24"/>
        </w:rPr>
      </w:pPr>
    </w:p>
    <w:p w:rsidR="00116F5C" w:rsidRPr="00BB14CD" w:rsidRDefault="00116F5C" w:rsidP="00F01A07">
      <w:pPr>
        <w:pStyle w:val="Paragraphedeliste"/>
        <w:numPr>
          <w:ilvl w:val="1"/>
          <w:numId w:val="17"/>
        </w:numPr>
        <w:spacing w:after="0"/>
        <w:jc w:val="both"/>
        <w:rPr>
          <w:b/>
          <w:sz w:val="24"/>
          <w:szCs w:val="24"/>
        </w:rPr>
      </w:pPr>
      <w:r w:rsidRPr="00BB14CD">
        <w:rPr>
          <w:b/>
          <w:sz w:val="24"/>
          <w:szCs w:val="24"/>
        </w:rPr>
        <w:t>Suivi des formateurs</w:t>
      </w:r>
    </w:p>
    <w:p w:rsidR="00116F5C" w:rsidRPr="00BB14CD" w:rsidRDefault="00116F5C" w:rsidP="00F01A07">
      <w:pPr>
        <w:spacing w:after="0"/>
        <w:jc w:val="both"/>
        <w:rPr>
          <w:rFonts w:ascii="Garamond" w:hAnsi="Garamond"/>
          <w:b/>
          <w:sz w:val="24"/>
          <w:szCs w:val="26"/>
        </w:rPr>
      </w:pPr>
      <w:r w:rsidRPr="00BB14CD">
        <w:rPr>
          <w:rFonts w:ascii="Garamond" w:hAnsi="Garamond"/>
          <w:b/>
          <w:sz w:val="24"/>
          <w:szCs w:val="26"/>
        </w:rPr>
        <w:t>AE de : ………………</w:t>
      </w:r>
      <w:proofErr w:type="gramStart"/>
      <w:r w:rsidRPr="00BB14CD">
        <w:rPr>
          <w:rFonts w:ascii="Garamond" w:hAnsi="Garamond"/>
          <w:b/>
          <w:sz w:val="24"/>
          <w:szCs w:val="26"/>
        </w:rPr>
        <w:t>…….</w:t>
      </w:r>
      <w:proofErr w:type="gramEnd"/>
      <w:r w:rsidRPr="00BB14CD">
        <w:rPr>
          <w:rFonts w:ascii="Garamond" w:hAnsi="Garamond"/>
          <w:b/>
          <w:sz w:val="24"/>
          <w:szCs w:val="26"/>
        </w:rPr>
        <w:t>………</w:t>
      </w:r>
    </w:p>
    <w:p w:rsidR="00116F5C" w:rsidRPr="00BB14CD" w:rsidRDefault="00116F5C" w:rsidP="00F01A07">
      <w:pPr>
        <w:spacing w:after="0"/>
        <w:jc w:val="both"/>
        <w:rPr>
          <w:rFonts w:ascii="Garamond" w:hAnsi="Garamond"/>
          <w:b/>
          <w:sz w:val="24"/>
          <w:szCs w:val="26"/>
        </w:rPr>
      </w:pPr>
      <w:r w:rsidRPr="00BB14CD">
        <w:rPr>
          <w:rFonts w:ascii="Garamond" w:hAnsi="Garamond"/>
          <w:b/>
          <w:sz w:val="24"/>
          <w:szCs w:val="26"/>
        </w:rPr>
        <w:t>CAP de : ……………………………</w:t>
      </w:r>
    </w:p>
    <w:p w:rsidR="00116F5C" w:rsidRPr="00BB14CD" w:rsidRDefault="00116F5C" w:rsidP="00F01A07">
      <w:pPr>
        <w:spacing w:after="0"/>
        <w:jc w:val="both"/>
        <w:rPr>
          <w:rFonts w:ascii="Garamond" w:hAnsi="Garamond"/>
          <w:b/>
          <w:sz w:val="24"/>
          <w:szCs w:val="26"/>
        </w:rPr>
      </w:pPr>
      <w:r w:rsidRPr="00BB14CD">
        <w:rPr>
          <w:rFonts w:ascii="Garamond" w:hAnsi="Garamond"/>
          <w:b/>
          <w:sz w:val="24"/>
          <w:szCs w:val="26"/>
        </w:rPr>
        <w:t>Commune de : ……………</w:t>
      </w:r>
      <w:proofErr w:type="gramStart"/>
      <w:r w:rsidRPr="00BB14CD">
        <w:rPr>
          <w:rFonts w:ascii="Garamond" w:hAnsi="Garamond"/>
          <w:b/>
          <w:sz w:val="24"/>
          <w:szCs w:val="26"/>
        </w:rPr>
        <w:t>…….</w:t>
      </w:r>
      <w:proofErr w:type="gramEnd"/>
      <w:r w:rsidRPr="00BB14CD">
        <w:rPr>
          <w:rFonts w:ascii="Garamond" w:hAnsi="Garamond"/>
          <w:b/>
          <w:sz w:val="24"/>
          <w:szCs w:val="26"/>
        </w:rPr>
        <w:t>.…</w:t>
      </w:r>
    </w:p>
    <w:p w:rsidR="00116F5C" w:rsidRPr="00BB14CD" w:rsidRDefault="00116F5C" w:rsidP="00F01A07">
      <w:pPr>
        <w:spacing w:after="0"/>
        <w:jc w:val="both"/>
        <w:rPr>
          <w:rFonts w:ascii="Garamond" w:hAnsi="Garamond"/>
          <w:b/>
          <w:sz w:val="24"/>
          <w:szCs w:val="26"/>
        </w:rPr>
      </w:pPr>
      <w:r w:rsidRPr="00BB14CD">
        <w:rPr>
          <w:rFonts w:ascii="Garamond" w:hAnsi="Garamond"/>
          <w:b/>
          <w:sz w:val="24"/>
          <w:szCs w:val="26"/>
        </w:rPr>
        <w:t>CEC de</w:t>
      </w:r>
      <w:proofErr w:type="gramStart"/>
      <w:r w:rsidRPr="00BB14CD">
        <w:rPr>
          <w:rFonts w:ascii="Garamond" w:hAnsi="Garamond"/>
          <w:b/>
          <w:sz w:val="24"/>
          <w:szCs w:val="26"/>
        </w:rPr>
        <w:t> :…</w:t>
      </w:r>
      <w:proofErr w:type="gramEnd"/>
      <w:r w:rsidRPr="00BB14CD">
        <w:rPr>
          <w:rFonts w:ascii="Garamond" w:hAnsi="Garamond"/>
          <w:b/>
          <w:sz w:val="24"/>
          <w:szCs w:val="26"/>
        </w:rPr>
        <w:t>………………..………..</w:t>
      </w:r>
    </w:p>
    <w:p w:rsidR="00116F5C" w:rsidRDefault="00116F5C" w:rsidP="00F01A07">
      <w:pPr>
        <w:spacing w:after="0"/>
        <w:jc w:val="both"/>
        <w:rPr>
          <w:rFonts w:ascii="Garamond" w:hAnsi="Garamond"/>
          <w:b/>
          <w:sz w:val="24"/>
          <w:szCs w:val="26"/>
        </w:rPr>
      </w:pPr>
      <w:r w:rsidRPr="00BB14CD">
        <w:rPr>
          <w:rFonts w:ascii="Garamond" w:hAnsi="Garamond"/>
          <w:b/>
          <w:sz w:val="24"/>
          <w:szCs w:val="26"/>
        </w:rPr>
        <w:t>Année</w:t>
      </w:r>
      <w:proofErr w:type="gramStart"/>
      <w:r w:rsidRPr="00BB14CD">
        <w:rPr>
          <w:rFonts w:ascii="Garamond" w:hAnsi="Garamond"/>
          <w:b/>
          <w:sz w:val="24"/>
          <w:szCs w:val="26"/>
        </w:rPr>
        <w:t> :…</w:t>
      </w:r>
      <w:proofErr w:type="gramEnd"/>
      <w:r w:rsidRPr="00BB14CD">
        <w:rPr>
          <w:rFonts w:ascii="Garamond" w:hAnsi="Garamond"/>
          <w:b/>
          <w:sz w:val="24"/>
          <w:szCs w:val="26"/>
        </w:rPr>
        <w:t>…</w:t>
      </w:r>
      <w:r w:rsidR="00D96589">
        <w:rPr>
          <w:rFonts w:ascii="Garamond" w:hAnsi="Garamond"/>
          <w:b/>
          <w:sz w:val="24"/>
          <w:szCs w:val="26"/>
        </w:rPr>
        <w:t>…………..</w:t>
      </w:r>
      <w:r w:rsidRPr="00BB14CD">
        <w:rPr>
          <w:rFonts w:ascii="Garamond" w:hAnsi="Garamond"/>
          <w:b/>
          <w:sz w:val="24"/>
          <w:szCs w:val="26"/>
        </w:rPr>
        <w:t>…...</w:t>
      </w:r>
    </w:p>
    <w:p w:rsidR="00260739" w:rsidRDefault="00260739" w:rsidP="00F01A07">
      <w:pPr>
        <w:spacing w:after="0"/>
        <w:jc w:val="both"/>
        <w:rPr>
          <w:rFonts w:ascii="Garamond" w:hAnsi="Garamond"/>
          <w:b/>
          <w:sz w:val="24"/>
          <w:szCs w:val="26"/>
        </w:rPr>
      </w:pPr>
    </w:p>
    <w:tbl>
      <w:tblPr>
        <w:tblW w:w="10713" w:type="dxa"/>
        <w:jc w:val="center"/>
        <w:tblLayout w:type="fixed"/>
        <w:tblCellMar>
          <w:left w:w="70" w:type="dxa"/>
          <w:right w:w="70" w:type="dxa"/>
        </w:tblCellMar>
        <w:tblLook w:val="04A0" w:firstRow="1" w:lastRow="0" w:firstColumn="1" w:lastColumn="0" w:noHBand="0" w:noVBand="1"/>
      </w:tblPr>
      <w:tblGrid>
        <w:gridCol w:w="690"/>
        <w:gridCol w:w="1298"/>
        <w:gridCol w:w="1060"/>
        <w:gridCol w:w="963"/>
        <w:gridCol w:w="1007"/>
        <w:gridCol w:w="997"/>
        <w:gridCol w:w="997"/>
        <w:gridCol w:w="821"/>
        <w:gridCol w:w="1402"/>
        <w:gridCol w:w="1478"/>
      </w:tblGrid>
      <w:tr w:rsidR="00260739" w:rsidRPr="00260739" w:rsidTr="00BB14CD">
        <w:trPr>
          <w:trHeight w:val="330"/>
          <w:jc w:val="center"/>
        </w:trPr>
        <w:tc>
          <w:tcPr>
            <w:tcW w:w="690"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260739" w:rsidRPr="00BB14CD" w:rsidRDefault="00260739" w:rsidP="00F01A07">
            <w:pPr>
              <w:spacing w:after="0" w:line="240" w:lineRule="auto"/>
              <w:jc w:val="both"/>
              <w:rPr>
                <w:rFonts w:ascii="Gill Sans MT" w:eastAsia="Times New Roman" w:hAnsi="Gill Sans MT" w:cs="Calibri"/>
                <w:b/>
                <w:bCs/>
                <w:color w:val="000000"/>
                <w:szCs w:val="24"/>
                <w:lang w:eastAsia="fr-FR"/>
              </w:rPr>
            </w:pPr>
            <w:r w:rsidRPr="00BB14CD">
              <w:rPr>
                <w:rFonts w:ascii="Gill Sans MT" w:eastAsia="Times New Roman" w:hAnsi="Gill Sans MT" w:cs="Calibri"/>
                <w:b/>
                <w:bCs/>
                <w:color w:val="000000"/>
                <w:szCs w:val="24"/>
                <w:lang w:eastAsia="fr-FR"/>
              </w:rPr>
              <w:t xml:space="preserve">Date de suivi </w:t>
            </w:r>
          </w:p>
        </w:tc>
        <w:tc>
          <w:tcPr>
            <w:tcW w:w="1298" w:type="dxa"/>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260739" w:rsidRPr="00BB14CD" w:rsidRDefault="00260739" w:rsidP="00F01A07">
            <w:pPr>
              <w:spacing w:after="0" w:line="240" w:lineRule="auto"/>
              <w:jc w:val="both"/>
              <w:rPr>
                <w:rFonts w:ascii="Gill Sans MT" w:eastAsia="Times New Roman" w:hAnsi="Gill Sans MT" w:cs="Calibri"/>
                <w:b/>
                <w:bCs/>
                <w:color w:val="000000"/>
                <w:szCs w:val="24"/>
                <w:lang w:eastAsia="fr-FR"/>
              </w:rPr>
            </w:pPr>
            <w:r w:rsidRPr="00BB14CD">
              <w:rPr>
                <w:rFonts w:ascii="Gill Sans MT" w:eastAsia="Times New Roman" w:hAnsi="Gill Sans MT" w:cs="Calibri"/>
                <w:b/>
                <w:bCs/>
                <w:color w:val="000000"/>
                <w:szCs w:val="24"/>
                <w:lang w:eastAsia="fr-FR"/>
              </w:rPr>
              <w:t xml:space="preserve">Nom formateur </w:t>
            </w:r>
          </w:p>
        </w:tc>
        <w:tc>
          <w:tcPr>
            <w:tcW w:w="3030" w:type="dxa"/>
            <w:gridSpan w:val="3"/>
            <w:tcBorders>
              <w:top w:val="single" w:sz="4" w:space="0" w:color="auto"/>
              <w:left w:val="nil"/>
              <w:bottom w:val="single" w:sz="4" w:space="0" w:color="auto"/>
              <w:right w:val="single" w:sz="4" w:space="0" w:color="auto"/>
            </w:tcBorders>
            <w:shd w:val="clear" w:color="000000" w:fill="A6A6A6"/>
            <w:vAlign w:val="center"/>
            <w:hideMark/>
          </w:tcPr>
          <w:p w:rsidR="00260739" w:rsidRPr="00BB14CD" w:rsidRDefault="00260739" w:rsidP="00F01A07">
            <w:pPr>
              <w:spacing w:after="0" w:line="240" w:lineRule="auto"/>
              <w:jc w:val="center"/>
              <w:rPr>
                <w:rFonts w:ascii="Gill Sans MT" w:eastAsia="Times New Roman" w:hAnsi="Gill Sans MT" w:cs="Calibri"/>
                <w:b/>
                <w:bCs/>
                <w:color w:val="000000"/>
                <w:szCs w:val="24"/>
                <w:lang w:eastAsia="fr-FR"/>
              </w:rPr>
            </w:pPr>
            <w:r w:rsidRPr="00BB14CD">
              <w:rPr>
                <w:rFonts w:ascii="Gill Sans MT" w:eastAsia="Times New Roman" w:hAnsi="Gill Sans MT" w:cs="Calibri"/>
                <w:b/>
                <w:bCs/>
                <w:color w:val="000000"/>
                <w:szCs w:val="24"/>
                <w:lang w:eastAsia="fr-FR"/>
              </w:rPr>
              <w:t>outils</w:t>
            </w:r>
          </w:p>
        </w:tc>
        <w:tc>
          <w:tcPr>
            <w:tcW w:w="2815" w:type="dxa"/>
            <w:gridSpan w:val="3"/>
            <w:tcBorders>
              <w:top w:val="single" w:sz="4" w:space="0" w:color="auto"/>
              <w:left w:val="nil"/>
              <w:bottom w:val="single" w:sz="4" w:space="0" w:color="auto"/>
              <w:right w:val="single" w:sz="4" w:space="0" w:color="auto"/>
            </w:tcBorders>
            <w:shd w:val="clear" w:color="000000" w:fill="A6A6A6"/>
            <w:vAlign w:val="center"/>
            <w:hideMark/>
          </w:tcPr>
          <w:p w:rsidR="00260739" w:rsidRPr="00BB14CD" w:rsidRDefault="00BB14CD" w:rsidP="00F01A07">
            <w:pPr>
              <w:spacing w:after="0" w:line="240" w:lineRule="auto"/>
              <w:jc w:val="center"/>
              <w:rPr>
                <w:rFonts w:ascii="Gill Sans MT" w:eastAsia="Times New Roman" w:hAnsi="Gill Sans MT" w:cs="Calibri"/>
                <w:b/>
                <w:bCs/>
                <w:color w:val="000000"/>
                <w:szCs w:val="24"/>
                <w:lang w:eastAsia="fr-FR"/>
              </w:rPr>
            </w:pPr>
            <w:r>
              <w:rPr>
                <w:rFonts w:ascii="Gill Sans MT" w:eastAsia="Times New Roman" w:hAnsi="Gill Sans MT" w:cs="Calibri"/>
                <w:b/>
                <w:bCs/>
                <w:color w:val="000000"/>
                <w:szCs w:val="24"/>
                <w:lang w:eastAsia="fr-FR"/>
              </w:rPr>
              <w:t>Animation</w:t>
            </w:r>
          </w:p>
        </w:tc>
        <w:tc>
          <w:tcPr>
            <w:tcW w:w="1402" w:type="dxa"/>
            <w:vMerge w:val="restart"/>
            <w:tcBorders>
              <w:top w:val="single" w:sz="4" w:space="0" w:color="auto"/>
              <w:left w:val="nil"/>
              <w:bottom w:val="single" w:sz="4" w:space="0" w:color="auto"/>
              <w:right w:val="single" w:sz="4" w:space="0" w:color="auto"/>
            </w:tcBorders>
            <w:shd w:val="clear" w:color="000000" w:fill="A6A6A6"/>
            <w:vAlign w:val="center"/>
            <w:hideMark/>
          </w:tcPr>
          <w:p w:rsidR="00260739" w:rsidRPr="00BB14CD" w:rsidRDefault="00260739" w:rsidP="00F01A07">
            <w:pPr>
              <w:spacing w:after="0" w:line="240" w:lineRule="auto"/>
              <w:jc w:val="both"/>
              <w:rPr>
                <w:rFonts w:ascii="Gill Sans MT" w:eastAsia="Times New Roman" w:hAnsi="Gill Sans MT" w:cs="Calibri"/>
                <w:b/>
                <w:bCs/>
                <w:color w:val="000000"/>
                <w:szCs w:val="24"/>
                <w:lang w:eastAsia="fr-FR"/>
              </w:rPr>
            </w:pPr>
            <w:r w:rsidRPr="00BB14CD">
              <w:rPr>
                <w:rFonts w:ascii="Gill Sans MT" w:eastAsia="Times New Roman" w:hAnsi="Gill Sans MT" w:cs="Calibri"/>
                <w:b/>
                <w:bCs/>
                <w:color w:val="000000"/>
                <w:sz w:val="20"/>
                <w:szCs w:val="24"/>
                <w:lang w:eastAsia="fr-FR"/>
              </w:rPr>
              <w:t>Respect des Programmes</w:t>
            </w:r>
          </w:p>
        </w:tc>
        <w:tc>
          <w:tcPr>
            <w:tcW w:w="1478" w:type="dxa"/>
            <w:vMerge w:val="restart"/>
            <w:tcBorders>
              <w:top w:val="single" w:sz="4" w:space="0" w:color="auto"/>
              <w:left w:val="nil"/>
              <w:bottom w:val="single" w:sz="4" w:space="0" w:color="auto"/>
              <w:right w:val="single" w:sz="4" w:space="0" w:color="auto"/>
            </w:tcBorders>
            <w:shd w:val="clear" w:color="000000" w:fill="A6A6A6"/>
            <w:vAlign w:val="center"/>
          </w:tcPr>
          <w:p w:rsidR="00260739" w:rsidRPr="00BB14CD" w:rsidRDefault="00260739" w:rsidP="00F01A07">
            <w:pPr>
              <w:spacing w:after="0" w:line="240" w:lineRule="auto"/>
              <w:jc w:val="both"/>
              <w:rPr>
                <w:rFonts w:ascii="Gill Sans MT" w:eastAsia="Times New Roman" w:hAnsi="Gill Sans MT" w:cs="Calibri"/>
                <w:b/>
                <w:bCs/>
                <w:color w:val="000000"/>
                <w:szCs w:val="24"/>
                <w:lang w:eastAsia="fr-FR"/>
              </w:rPr>
            </w:pPr>
            <w:r w:rsidRPr="00BB14CD">
              <w:rPr>
                <w:rFonts w:ascii="Gill Sans MT" w:eastAsia="Times New Roman" w:hAnsi="Gill Sans MT" w:cs="Calibri"/>
                <w:b/>
                <w:bCs/>
                <w:color w:val="000000"/>
                <w:szCs w:val="24"/>
                <w:lang w:eastAsia="fr-FR"/>
              </w:rPr>
              <w:t>Observation</w:t>
            </w:r>
          </w:p>
        </w:tc>
      </w:tr>
      <w:tr w:rsidR="00260739" w:rsidRPr="00260739" w:rsidTr="00BB14CD">
        <w:trPr>
          <w:cantSplit/>
          <w:trHeight w:val="1430"/>
          <w:jc w:val="center"/>
        </w:trPr>
        <w:tc>
          <w:tcPr>
            <w:tcW w:w="690" w:type="dxa"/>
            <w:vMerge/>
            <w:tcBorders>
              <w:top w:val="single" w:sz="4" w:space="0" w:color="auto"/>
              <w:left w:val="single" w:sz="4" w:space="0" w:color="auto"/>
              <w:bottom w:val="single" w:sz="4" w:space="0" w:color="auto"/>
              <w:right w:val="single" w:sz="4" w:space="0" w:color="auto"/>
            </w:tcBorders>
            <w:shd w:val="clear" w:color="000000" w:fill="A6A6A6"/>
            <w:vAlign w:val="center"/>
          </w:tcPr>
          <w:p w:rsidR="00260739" w:rsidRPr="00BB14CD" w:rsidRDefault="00260739" w:rsidP="00F01A07">
            <w:pPr>
              <w:spacing w:after="0" w:line="240" w:lineRule="auto"/>
              <w:jc w:val="both"/>
              <w:rPr>
                <w:rFonts w:ascii="Gill Sans MT" w:eastAsia="Times New Roman" w:hAnsi="Gill Sans MT" w:cs="Calibri"/>
                <w:b/>
                <w:bCs/>
                <w:color w:val="000000"/>
                <w:szCs w:val="24"/>
                <w:lang w:eastAsia="fr-FR"/>
              </w:rPr>
            </w:pPr>
          </w:p>
        </w:tc>
        <w:tc>
          <w:tcPr>
            <w:tcW w:w="1298" w:type="dxa"/>
            <w:vMerge/>
            <w:tcBorders>
              <w:top w:val="single" w:sz="4" w:space="0" w:color="auto"/>
              <w:left w:val="single" w:sz="4" w:space="0" w:color="auto"/>
              <w:bottom w:val="single" w:sz="4" w:space="0" w:color="auto"/>
              <w:right w:val="single" w:sz="4" w:space="0" w:color="auto"/>
            </w:tcBorders>
            <w:shd w:val="clear" w:color="000000" w:fill="A6A6A6"/>
            <w:vAlign w:val="center"/>
          </w:tcPr>
          <w:p w:rsidR="00260739" w:rsidRPr="00BB14CD" w:rsidRDefault="00260739" w:rsidP="00F01A07">
            <w:pPr>
              <w:spacing w:after="0" w:line="240" w:lineRule="auto"/>
              <w:jc w:val="both"/>
              <w:rPr>
                <w:rFonts w:ascii="Gill Sans MT" w:eastAsia="Times New Roman" w:hAnsi="Gill Sans MT" w:cs="Calibri"/>
                <w:b/>
                <w:bCs/>
                <w:color w:val="000000"/>
                <w:szCs w:val="24"/>
                <w:lang w:eastAsia="fr-FR"/>
              </w:rPr>
            </w:pPr>
          </w:p>
        </w:tc>
        <w:tc>
          <w:tcPr>
            <w:tcW w:w="1060" w:type="dxa"/>
            <w:tcBorders>
              <w:top w:val="single" w:sz="4" w:space="0" w:color="auto"/>
              <w:left w:val="nil"/>
              <w:bottom w:val="single" w:sz="4" w:space="0" w:color="auto"/>
              <w:right w:val="single" w:sz="4" w:space="0" w:color="auto"/>
            </w:tcBorders>
            <w:shd w:val="clear" w:color="000000" w:fill="A6A6A6"/>
            <w:textDirection w:val="btLr"/>
            <w:vAlign w:val="center"/>
          </w:tcPr>
          <w:p w:rsidR="00260739" w:rsidRPr="00BB14CD" w:rsidRDefault="00260739" w:rsidP="00F01A07">
            <w:pPr>
              <w:spacing w:after="0" w:line="240" w:lineRule="auto"/>
              <w:ind w:left="113" w:right="113"/>
              <w:jc w:val="both"/>
              <w:rPr>
                <w:rFonts w:ascii="Gill Sans MT" w:eastAsia="Times New Roman" w:hAnsi="Gill Sans MT" w:cs="Calibri"/>
                <w:b/>
                <w:bCs/>
                <w:color w:val="000000"/>
                <w:sz w:val="20"/>
                <w:szCs w:val="24"/>
                <w:lang w:eastAsia="fr-FR"/>
              </w:rPr>
            </w:pPr>
            <w:r w:rsidRPr="00BB14CD">
              <w:rPr>
                <w:rFonts w:ascii="Gill Sans MT" w:eastAsia="Times New Roman" w:hAnsi="Gill Sans MT" w:cs="Calibri"/>
                <w:b/>
                <w:bCs/>
                <w:color w:val="000000"/>
                <w:sz w:val="20"/>
                <w:szCs w:val="24"/>
                <w:lang w:eastAsia="fr-FR"/>
              </w:rPr>
              <w:t xml:space="preserve">Cahier préparation </w:t>
            </w:r>
          </w:p>
        </w:tc>
        <w:tc>
          <w:tcPr>
            <w:tcW w:w="963" w:type="dxa"/>
            <w:tcBorders>
              <w:top w:val="single" w:sz="4" w:space="0" w:color="auto"/>
              <w:left w:val="nil"/>
              <w:bottom w:val="single" w:sz="4" w:space="0" w:color="auto"/>
              <w:right w:val="single" w:sz="4" w:space="0" w:color="auto"/>
            </w:tcBorders>
            <w:shd w:val="clear" w:color="000000" w:fill="A6A6A6"/>
            <w:textDirection w:val="btLr"/>
            <w:vAlign w:val="center"/>
          </w:tcPr>
          <w:p w:rsidR="00260739" w:rsidRPr="00BB14CD" w:rsidRDefault="00260739" w:rsidP="00F01A07">
            <w:pPr>
              <w:spacing w:after="0" w:line="240" w:lineRule="auto"/>
              <w:ind w:left="113" w:right="113"/>
              <w:jc w:val="both"/>
              <w:rPr>
                <w:rFonts w:ascii="Gill Sans MT" w:eastAsia="Times New Roman" w:hAnsi="Gill Sans MT" w:cs="Calibri"/>
                <w:b/>
                <w:bCs/>
                <w:color w:val="000000"/>
                <w:sz w:val="20"/>
                <w:szCs w:val="24"/>
                <w:lang w:eastAsia="fr-FR"/>
              </w:rPr>
            </w:pPr>
            <w:r w:rsidRPr="00BB14CD">
              <w:rPr>
                <w:rFonts w:ascii="Gill Sans MT" w:eastAsia="Times New Roman" w:hAnsi="Gill Sans MT" w:cs="Calibri"/>
                <w:b/>
                <w:bCs/>
                <w:color w:val="000000"/>
                <w:sz w:val="20"/>
                <w:szCs w:val="24"/>
                <w:lang w:eastAsia="fr-FR"/>
              </w:rPr>
              <w:t>Cahier de présence</w:t>
            </w:r>
          </w:p>
        </w:tc>
        <w:tc>
          <w:tcPr>
            <w:tcW w:w="1007" w:type="dxa"/>
            <w:tcBorders>
              <w:top w:val="single" w:sz="4" w:space="0" w:color="auto"/>
              <w:left w:val="nil"/>
              <w:bottom w:val="single" w:sz="4" w:space="0" w:color="auto"/>
              <w:right w:val="single" w:sz="4" w:space="0" w:color="auto"/>
            </w:tcBorders>
            <w:shd w:val="clear" w:color="000000" w:fill="A6A6A6"/>
            <w:textDirection w:val="btLr"/>
            <w:vAlign w:val="center"/>
          </w:tcPr>
          <w:p w:rsidR="00260739" w:rsidRPr="00BB14CD" w:rsidRDefault="006D4F5B" w:rsidP="00F01A07">
            <w:pPr>
              <w:spacing w:after="0" w:line="240" w:lineRule="auto"/>
              <w:ind w:left="113" w:right="113"/>
              <w:jc w:val="both"/>
              <w:rPr>
                <w:rFonts w:ascii="Gill Sans MT" w:eastAsia="Times New Roman" w:hAnsi="Gill Sans MT" w:cs="Calibri"/>
                <w:b/>
                <w:bCs/>
                <w:color w:val="000000"/>
                <w:sz w:val="20"/>
                <w:szCs w:val="24"/>
                <w:lang w:eastAsia="fr-FR"/>
              </w:rPr>
            </w:pPr>
            <w:r>
              <w:rPr>
                <w:rFonts w:ascii="Gill Sans MT" w:eastAsia="Times New Roman" w:hAnsi="Gill Sans MT" w:cs="Calibri"/>
                <w:b/>
                <w:bCs/>
                <w:color w:val="000000"/>
                <w:sz w:val="20"/>
                <w:szCs w:val="24"/>
                <w:lang w:eastAsia="fr-FR"/>
              </w:rPr>
              <w:t>Autres supports</w:t>
            </w:r>
          </w:p>
        </w:tc>
        <w:tc>
          <w:tcPr>
            <w:tcW w:w="997" w:type="dxa"/>
            <w:tcBorders>
              <w:top w:val="single" w:sz="4" w:space="0" w:color="auto"/>
              <w:left w:val="nil"/>
              <w:bottom w:val="single" w:sz="4" w:space="0" w:color="auto"/>
              <w:right w:val="single" w:sz="4" w:space="0" w:color="auto"/>
            </w:tcBorders>
            <w:shd w:val="clear" w:color="000000" w:fill="A6A6A6"/>
            <w:textDirection w:val="btLr"/>
            <w:vAlign w:val="center"/>
          </w:tcPr>
          <w:p w:rsidR="00260739" w:rsidRPr="00BB14CD" w:rsidRDefault="00260739" w:rsidP="00F01A07">
            <w:pPr>
              <w:spacing w:after="0" w:line="240" w:lineRule="auto"/>
              <w:ind w:left="113" w:right="113"/>
              <w:jc w:val="both"/>
              <w:rPr>
                <w:rFonts w:ascii="Gill Sans MT" w:eastAsia="Times New Roman" w:hAnsi="Gill Sans MT" w:cs="Calibri"/>
                <w:b/>
                <w:bCs/>
                <w:color w:val="000000"/>
                <w:sz w:val="20"/>
                <w:szCs w:val="24"/>
                <w:lang w:eastAsia="fr-FR"/>
              </w:rPr>
            </w:pPr>
            <w:r w:rsidRPr="00BB14CD">
              <w:rPr>
                <w:rFonts w:ascii="Gill Sans MT" w:eastAsia="Times New Roman" w:hAnsi="Gill Sans MT" w:cs="Calibri"/>
                <w:b/>
                <w:bCs/>
                <w:color w:val="000000"/>
                <w:sz w:val="20"/>
                <w:szCs w:val="24"/>
                <w:lang w:eastAsia="fr-FR"/>
              </w:rPr>
              <w:t>Structure de la leçon</w:t>
            </w:r>
          </w:p>
        </w:tc>
        <w:tc>
          <w:tcPr>
            <w:tcW w:w="997" w:type="dxa"/>
            <w:tcBorders>
              <w:top w:val="single" w:sz="4" w:space="0" w:color="auto"/>
              <w:left w:val="nil"/>
              <w:bottom w:val="single" w:sz="4" w:space="0" w:color="auto"/>
              <w:right w:val="single" w:sz="4" w:space="0" w:color="auto"/>
            </w:tcBorders>
            <w:shd w:val="clear" w:color="000000" w:fill="A6A6A6"/>
            <w:textDirection w:val="btLr"/>
            <w:vAlign w:val="center"/>
          </w:tcPr>
          <w:p w:rsidR="00260739" w:rsidRPr="00BB14CD" w:rsidRDefault="00260739" w:rsidP="00F01A07">
            <w:pPr>
              <w:spacing w:after="0" w:line="240" w:lineRule="auto"/>
              <w:ind w:left="113" w:right="113"/>
              <w:jc w:val="both"/>
              <w:rPr>
                <w:rFonts w:ascii="Gill Sans MT" w:eastAsia="Times New Roman" w:hAnsi="Gill Sans MT" w:cs="Calibri"/>
                <w:b/>
                <w:bCs/>
                <w:color w:val="000000"/>
                <w:sz w:val="20"/>
                <w:szCs w:val="24"/>
                <w:lang w:eastAsia="fr-FR"/>
              </w:rPr>
            </w:pPr>
            <w:r w:rsidRPr="00BB14CD">
              <w:rPr>
                <w:rFonts w:ascii="Gill Sans MT" w:eastAsia="Times New Roman" w:hAnsi="Gill Sans MT" w:cs="Calibri"/>
                <w:b/>
                <w:bCs/>
                <w:color w:val="000000"/>
                <w:sz w:val="20"/>
                <w:szCs w:val="24"/>
                <w:lang w:eastAsia="fr-FR"/>
              </w:rPr>
              <w:t>Distribution de la parole</w:t>
            </w:r>
          </w:p>
        </w:tc>
        <w:tc>
          <w:tcPr>
            <w:tcW w:w="821" w:type="dxa"/>
            <w:tcBorders>
              <w:top w:val="single" w:sz="4" w:space="0" w:color="auto"/>
              <w:left w:val="nil"/>
              <w:bottom w:val="single" w:sz="4" w:space="0" w:color="auto"/>
              <w:right w:val="single" w:sz="4" w:space="0" w:color="auto"/>
            </w:tcBorders>
            <w:shd w:val="clear" w:color="000000" w:fill="A6A6A6"/>
            <w:textDirection w:val="btLr"/>
            <w:vAlign w:val="center"/>
          </w:tcPr>
          <w:p w:rsidR="00260739" w:rsidRPr="00BB14CD" w:rsidRDefault="00260739" w:rsidP="00F01A07">
            <w:pPr>
              <w:spacing w:after="0" w:line="240" w:lineRule="auto"/>
              <w:ind w:left="113" w:right="113"/>
              <w:jc w:val="both"/>
              <w:rPr>
                <w:rFonts w:ascii="Gill Sans MT" w:eastAsia="Times New Roman" w:hAnsi="Gill Sans MT" w:cs="Calibri"/>
                <w:b/>
                <w:bCs/>
                <w:color w:val="000000"/>
                <w:sz w:val="20"/>
                <w:szCs w:val="24"/>
                <w:lang w:eastAsia="fr-FR"/>
              </w:rPr>
            </w:pPr>
            <w:r w:rsidRPr="00BB14CD">
              <w:rPr>
                <w:rFonts w:ascii="Gill Sans MT" w:eastAsia="Times New Roman" w:hAnsi="Gill Sans MT" w:cs="Calibri"/>
                <w:b/>
                <w:bCs/>
                <w:color w:val="000000"/>
                <w:sz w:val="20"/>
                <w:szCs w:val="24"/>
                <w:lang w:eastAsia="fr-FR"/>
              </w:rPr>
              <w:t>Participation apprenant</w:t>
            </w:r>
          </w:p>
        </w:tc>
        <w:tc>
          <w:tcPr>
            <w:tcW w:w="1402" w:type="dxa"/>
            <w:vMerge/>
            <w:tcBorders>
              <w:top w:val="single" w:sz="4" w:space="0" w:color="auto"/>
              <w:left w:val="nil"/>
              <w:bottom w:val="single" w:sz="4" w:space="0" w:color="auto"/>
              <w:right w:val="single" w:sz="4" w:space="0" w:color="auto"/>
            </w:tcBorders>
            <w:shd w:val="clear" w:color="000000" w:fill="A6A6A6"/>
            <w:vAlign w:val="center"/>
          </w:tcPr>
          <w:p w:rsidR="00260739" w:rsidRPr="00BB14CD" w:rsidRDefault="00260739" w:rsidP="00F01A07">
            <w:pPr>
              <w:spacing w:after="0" w:line="240" w:lineRule="auto"/>
              <w:jc w:val="both"/>
              <w:rPr>
                <w:rFonts w:ascii="Gill Sans MT" w:eastAsia="Times New Roman" w:hAnsi="Gill Sans MT" w:cs="Calibri"/>
                <w:b/>
                <w:bCs/>
                <w:color w:val="000000"/>
                <w:szCs w:val="24"/>
                <w:lang w:eastAsia="fr-FR"/>
              </w:rPr>
            </w:pPr>
          </w:p>
        </w:tc>
        <w:tc>
          <w:tcPr>
            <w:tcW w:w="1478" w:type="dxa"/>
            <w:vMerge/>
            <w:tcBorders>
              <w:top w:val="single" w:sz="4" w:space="0" w:color="auto"/>
              <w:left w:val="nil"/>
              <w:bottom w:val="single" w:sz="4" w:space="0" w:color="auto"/>
              <w:right w:val="single" w:sz="4" w:space="0" w:color="auto"/>
            </w:tcBorders>
            <w:shd w:val="clear" w:color="000000" w:fill="A6A6A6"/>
            <w:vAlign w:val="center"/>
          </w:tcPr>
          <w:p w:rsidR="00260739" w:rsidRPr="00BB14CD" w:rsidRDefault="00260739" w:rsidP="00F01A07">
            <w:pPr>
              <w:spacing w:after="0" w:line="240" w:lineRule="auto"/>
              <w:jc w:val="both"/>
              <w:rPr>
                <w:rFonts w:ascii="Gill Sans MT" w:eastAsia="Times New Roman" w:hAnsi="Gill Sans MT" w:cs="Calibri"/>
                <w:b/>
                <w:bCs/>
                <w:color w:val="000000"/>
                <w:szCs w:val="24"/>
                <w:lang w:eastAsia="fr-FR"/>
              </w:rPr>
            </w:pPr>
          </w:p>
        </w:tc>
      </w:tr>
      <w:tr w:rsidR="00260739" w:rsidRPr="00502C7C" w:rsidTr="00BB14CD">
        <w:trPr>
          <w:trHeight w:val="499"/>
          <w:jc w:val="center"/>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1298" w:type="dxa"/>
            <w:tcBorders>
              <w:top w:val="nil"/>
              <w:left w:val="single" w:sz="4" w:space="0" w:color="auto"/>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060" w:type="dxa"/>
            <w:tcBorders>
              <w:top w:val="nil"/>
              <w:left w:val="nil"/>
              <w:bottom w:val="single" w:sz="4" w:space="0" w:color="auto"/>
              <w:right w:val="single" w:sz="4" w:space="0" w:color="auto"/>
            </w:tcBorders>
            <w:shd w:val="clear" w:color="auto" w:fill="auto"/>
            <w:vAlign w:val="center"/>
            <w:hideMark/>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963" w:type="dxa"/>
            <w:tcBorders>
              <w:top w:val="nil"/>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1007" w:type="dxa"/>
            <w:tcBorders>
              <w:top w:val="nil"/>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997" w:type="dxa"/>
            <w:tcBorders>
              <w:top w:val="nil"/>
              <w:left w:val="nil"/>
              <w:bottom w:val="single" w:sz="4" w:space="0" w:color="auto"/>
              <w:right w:val="single" w:sz="4" w:space="0" w:color="auto"/>
            </w:tcBorders>
            <w:shd w:val="clear" w:color="auto" w:fill="auto"/>
            <w:vAlign w:val="center"/>
            <w:hideMark/>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997" w:type="dxa"/>
            <w:tcBorders>
              <w:top w:val="nil"/>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821" w:type="dxa"/>
            <w:tcBorders>
              <w:top w:val="nil"/>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478" w:type="dxa"/>
            <w:tcBorders>
              <w:top w:val="single" w:sz="4" w:space="0" w:color="auto"/>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r>
      <w:tr w:rsidR="00260739" w:rsidRPr="00502C7C" w:rsidTr="00BB14CD">
        <w:trPr>
          <w:trHeight w:val="499"/>
          <w:jc w:val="center"/>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963" w:type="dxa"/>
            <w:tcBorders>
              <w:top w:val="single" w:sz="4" w:space="0" w:color="auto"/>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1007" w:type="dxa"/>
            <w:tcBorders>
              <w:top w:val="single" w:sz="4" w:space="0" w:color="auto"/>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997" w:type="dxa"/>
            <w:tcBorders>
              <w:top w:val="single" w:sz="4" w:space="0" w:color="auto"/>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r w:rsidRPr="00502C7C">
              <w:rPr>
                <w:rFonts w:ascii="Gill Sans MT" w:eastAsia="Times New Roman" w:hAnsi="Gill Sans MT" w:cs="Calibri"/>
                <w:color w:val="000000"/>
                <w:sz w:val="24"/>
                <w:szCs w:val="24"/>
                <w:lang w:eastAsia="fr-FR"/>
              </w:rPr>
              <w:t> </w:t>
            </w:r>
          </w:p>
        </w:tc>
        <w:tc>
          <w:tcPr>
            <w:tcW w:w="821" w:type="dxa"/>
            <w:tcBorders>
              <w:top w:val="single" w:sz="4" w:space="0" w:color="auto"/>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1478" w:type="dxa"/>
            <w:tcBorders>
              <w:top w:val="single" w:sz="4" w:space="0" w:color="auto"/>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r>
      <w:tr w:rsidR="00260739" w:rsidRPr="00502C7C" w:rsidTr="00BB14CD">
        <w:trPr>
          <w:trHeight w:val="499"/>
          <w:jc w:val="center"/>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1060" w:type="dxa"/>
            <w:tcBorders>
              <w:top w:val="single" w:sz="4" w:space="0" w:color="auto"/>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963" w:type="dxa"/>
            <w:tcBorders>
              <w:top w:val="single" w:sz="4" w:space="0" w:color="auto"/>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1007" w:type="dxa"/>
            <w:tcBorders>
              <w:top w:val="single" w:sz="4" w:space="0" w:color="auto"/>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997" w:type="dxa"/>
            <w:tcBorders>
              <w:top w:val="single" w:sz="4" w:space="0" w:color="auto"/>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997" w:type="dxa"/>
            <w:tcBorders>
              <w:top w:val="single" w:sz="4" w:space="0" w:color="auto"/>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821" w:type="dxa"/>
            <w:tcBorders>
              <w:top w:val="single" w:sz="4" w:space="0" w:color="auto"/>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1402" w:type="dxa"/>
            <w:tcBorders>
              <w:top w:val="single" w:sz="4" w:space="0" w:color="auto"/>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c>
          <w:tcPr>
            <w:tcW w:w="1478" w:type="dxa"/>
            <w:tcBorders>
              <w:top w:val="single" w:sz="4" w:space="0" w:color="auto"/>
              <w:left w:val="nil"/>
              <w:bottom w:val="single" w:sz="4" w:space="0" w:color="auto"/>
              <w:right w:val="single" w:sz="4" w:space="0" w:color="auto"/>
            </w:tcBorders>
            <w:shd w:val="clear" w:color="auto" w:fill="auto"/>
            <w:vAlign w:val="center"/>
          </w:tcPr>
          <w:p w:rsidR="001244B0" w:rsidRPr="00502C7C" w:rsidRDefault="001244B0" w:rsidP="00F01A07">
            <w:pPr>
              <w:spacing w:after="0" w:line="240" w:lineRule="auto"/>
              <w:jc w:val="both"/>
              <w:rPr>
                <w:rFonts w:ascii="Gill Sans MT" w:eastAsia="Times New Roman" w:hAnsi="Gill Sans MT" w:cs="Calibri"/>
                <w:color w:val="000000"/>
                <w:sz w:val="24"/>
                <w:szCs w:val="24"/>
                <w:lang w:eastAsia="fr-FR"/>
              </w:rPr>
            </w:pPr>
          </w:p>
        </w:tc>
      </w:tr>
    </w:tbl>
    <w:p w:rsidR="00116F5C" w:rsidRDefault="00116F5C" w:rsidP="00F01A07">
      <w:pPr>
        <w:spacing w:after="0"/>
        <w:jc w:val="both"/>
        <w:rPr>
          <w:rFonts w:ascii="Garamond" w:hAnsi="Garamond"/>
          <w:b/>
          <w:sz w:val="24"/>
          <w:szCs w:val="26"/>
        </w:rPr>
      </w:pPr>
    </w:p>
    <w:p w:rsidR="00116F5C" w:rsidRPr="00116F5C" w:rsidRDefault="00116F5C" w:rsidP="00F01A07">
      <w:pPr>
        <w:pStyle w:val="Paragraphedeliste"/>
        <w:spacing w:after="0"/>
        <w:ind w:left="360"/>
        <w:jc w:val="both"/>
        <w:rPr>
          <w:sz w:val="24"/>
          <w:szCs w:val="24"/>
        </w:rPr>
      </w:pPr>
    </w:p>
    <w:p w:rsidR="00096D93" w:rsidRPr="00253FE7" w:rsidRDefault="00096D93" w:rsidP="00F01A07">
      <w:pPr>
        <w:pStyle w:val="Paragraphedeliste"/>
        <w:spacing w:after="0"/>
        <w:jc w:val="both"/>
        <w:rPr>
          <w:sz w:val="24"/>
          <w:szCs w:val="24"/>
        </w:rPr>
      </w:pPr>
    </w:p>
    <w:sectPr w:rsidR="00096D93" w:rsidRPr="00253FE7" w:rsidSect="006E6EC3">
      <w:footerReference w:type="default" r:id="rId12"/>
      <w:pgSz w:w="11906" w:h="16838"/>
      <w:pgMar w:top="1417" w:right="991"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00D" w:rsidRDefault="000A100D" w:rsidP="00EA5BD1">
      <w:pPr>
        <w:spacing w:after="0" w:line="240" w:lineRule="auto"/>
      </w:pPr>
      <w:r>
        <w:separator/>
      </w:r>
    </w:p>
  </w:endnote>
  <w:endnote w:type="continuationSeparator" w:id="0">
    <w:p w:rsidR="000A100D" w:rsidRDefault="000A100D" w:rsidP="00E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mbara Arial">
    <w:altName w:val="Impact"/>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581276"/>
      <w:docPartObj>
        <w:docPartGallery w:val="Page Numbers (Bottom of Page)"/>
        <w:docPartUnique/>
      </w:docPartObj>
    </w:sdtPr>
    <w:sdtContent>
      <w:p w:rsidR="008229F8" w:rsidRDefault="008229F8">
        <w:pPr>
          <w:pStyle w:val="Pieddepage"/>
          <w:jc w:val="center"/>
        </w:pPr>
        <w:r>
          <w:fldChar w:fldCharType="begin"/>
        </w:r>
        <w:r>
          <w:instrText>PAGE   \* MERGEFORMAT</w:instrText>
        </w:r>
        <w:r>
          <w:fldChar w:fldCharType="separate"/>
        </w:r>
        <w:r w:rsidR="00BA5FF2">
          <w:rPr>
            <w:noProof/>
          </w:rPr>
          <w:t>3</w:t>
        </w:r>
        <w:r>
          <w:fldChar w:fldCharType="end"/>
        </w:r>
      </w:p>
    </w:sdtContent>
  </w:sdt>
  <w:p w:rsidR="008229F8" w:rsidRDefault="008229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00D" w:rsidRDefault="000A100D" w:rsidP="00EA5BD1">
      <w:pPr>
        <w:spacing w:after="0" w:line="240" w:lineRule="auto"/>
      </w:pPr>
      <w:r>
        <w:separator/>
      </w:r>
    </w:p>
  </w:footnote>
  <w:footnote w:type="continuationSeparator" w:id="0">
    <w:p w:rsidR="000A100D" w:rsidRDefault="000A100D" w:rsidP="00EA5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6868"/>
    <w:multiLevelType w:val="hybridMultilevel"/>
    <w:tmpl w:val="7A9AE7D8"/>
    <w:lvl w:ilvl="0" w:tplc="3618C64A">
      <w:start w:val="1"/>
      <w:numFmt w:val="bullet"/>
      <w:lvlText w:val="-"/>
      <w:lvlJc w:val="left"/>
      <w:pPr>
        <w:ind w:left="1068" w:hanging="360"/>
      </w:pPr>
      <w:rPr>
        <w:rFonts w:ascii="Times New Roman" w:eastAsia="Calibri" w:hAnsi="Times New Roman" w:cs="Times New Roman"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8124A6B"/>
    <w:multiLevelType w:val="hybridMultilevel"/>
    <w:tmpl w:val="652A601E"/>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A047355"/>
    <w:multiLevelType w:val="hybridMultilevel"/>
    <w:tmpl w:val="5024E6E2"/>
    <w:lvl w:ilvl="0" w:tplc="3A0E7510">
      <w:start w:val="1"/>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0FE3296A"/>
    <w:multiLevelType w:val="hybridMultilevel"/>
    <w:tmpl w:val="EB56F296"/>
    <w:lvl w:ilvl="0" w:tplc="91027842">
      <w:start w:val="1"/>
      <w:numFmt w:val="bullet"/>
      <w:lvlText w:val="-"/>
      <w:lvlJc w:val="left"/>
      <w:pPr>
        <w:ind w:left="720" w:hanging="360"/>
      </w:pPr>
      <w:rPr>
        <w:rFonts w:ascii="Bambara Arial" w:eastAsia="Times New Roman" w:hAnsi="Bambara 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140055"/>
    <w:multiLevelType w:val="hybridMultilevel"/>
    <w:tmpl w:val="A6C20460"/>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07634F7"/>
    <w:multiLevelType w:val="hybridMultilevel"/>
    <w:tmpl w:val="7584DB72"/>
    <w:lvl w:ilvl="0" w:tplc="51A249C4">
      <w:start w:val="3"/>
      <w:numFmt w:val="bullet"/>
      <w:lvlText w:val="-"/>
      <w:lvlJc w:val="left"/>
      <w:pPr>
        <w:ind w:left="720" w:hanging="360"/>
      </w:pPr>
      <w:rPr>
        <w:rFonts w:ascii="Calibri" w:eastAsiaTheme="minorHAnsi" w:hAnsi="Calibri" w:cs="ArialM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C54427"/>
    <w:multiLevelType w:val="hybridMultilevel"/>
    <w:tmpl w:val="90C66E92"/>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4067132"/>
    <w:multiLevelType w:val="hybridMultilevel"/>
    <w:tmpl w:val="D95A03BA"/>
    <w:lvl w:ilvl="0" w:tplc="3618C64A">
      <w:start w:val="1"/>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6B717DE"/>
    <w:multiLevelType w:val="hybridMultilevel"/>
    <w:tmpl w:val="B1908F44"/>
    <w:lvl w:ilvl="0" w:tplc="51A249C4">
      <w:start w:val="3"/>
      <w:numFmt w:val="bullet"/>
      <w:lvlText w:val="-"/>
      <w:lvlJc w:val="left"/>
      <w:pPr>
        <w:ind w:left="-3120" w:hanging="360"/>
      </w:pPr>
      <w:rPr>
        <w:rFonts w:ascii="Calibri" w:eastAsiaTheme="minorHAnsi" w:hAnsi="Calibri" w:cs="ArialMT" w:hint="default"/>
      </w:rPr>
    </w:lvl>
    <w:lvl w:ilvl="1" w:tplc="91027842">
      <w:start w:val="1"/>
      <w:numFmt w:val="bullet"/>
      <w:lvlText w:val="-"/>
      <w:lvlJc w:val="left"/>
      <w:pPr>
        <w:ind w:left="-2400" w:hanging="360"/>
      </w:pPr>
      <w:rPr>
        <w:rFonts w:ascii="Bambara Arial" w:eastAsia="Times New Roman" w:hAnsi="Bambara Arial" w:cs="Times New Roman" w:hint="default"/>
      </w:rPr>
    </w:lvl>
    <w:lvl w:ilvl="2" w:tplc="040C0005">
      <w:start w:val="1"/>
      <w:numFmt w:val="bullet"/>
      <w:lvlText w:val=""/>
      <w:lvlJc w:val="left"/>
      <w:pPr>
        <w:ind w:left="-1680" w:hanging="360"/>
      </w:pPr>
      <w:rPr>
        <w:rFonts w:ascii="Wingdings" w:hAnsi="Wingdings" w:hint="default"/>
      </w:rPr>
    </w:lvl>
    <w:lvl w:ilvl="3" w:tplc="040C0001">
      <w:start w:val="1"/>
      <w:numFmt w:val="bullet"/>
      <w:lvlText w:val=""/>
      <w:lvlJc w:val="left"/>
      <w:pPr>
        <w:ind w:left="-960" w:hanging="360"/>
      </w:pPr>
      <w:rPr>
        <w:rFonts w:ascii="Symbol" w:hAnsi="Symbol" w:hint="default"/>
      </w:rPr>
    </w:lvl>
    <w:lvl w:ilvl="4" w:tplc="040C0003" w:tentative="1">
      <w:start w:val="1"/>
      <w:numFmt w:val="bullet"/>
      <w:lvlText w:val="o"/>
      <w:lvlJc w:val="left"/>
      <w:pPr>
        <w:ind w:left="-240" w:hanging="360"/>
      </w:pPr>
      <w:rPr>
        <w:rFonts w:ascii="Courier New" w:hAnsi="Courier New" w:cs="Courier New" w:hint="default"/>
      </w:rPr>
    </w:lvl>
    <w:lvl w:ilvl="5" w:tplc="040C0005" w:tentative="1">
      <w:start w:val="1"/>
      <w:numFmt w:val="bullet"/>
      <w:lvlText w:val=""/>
      <w:lvlJc w:val="left"/>
      <w:pPr>
        <w:ind w:left="480" w:hanging="360"/>
      </w:pPr>
      <w:rPr>
        <w:rFonts w:ascii="Wingdings" w:hAnsi="Wingdings" w:hint="default"/>
      </w:rPr>
    </w:lvl>
    <w:lvl w:ilvl="6" w:tplc="040C0001" w:tentative="1">
      <w:start w:val="1"/>
      <w:numFmt w:val="bullet"/>
      <w:lvlText w:val=""/>
      <w:lvlJc w:val="left"/>
      <w:pPr>
        <w:ind w:left="1200" w:hanging="360"/>
      </w:pPr>
      <w:rPr>
        <w:rFonts w:ascii="Symbol" w:hAnsi="Symbol" w:hint="default"/>
      </w:rPr>
    </w:lvl>
    <w:lvl w:ilvl="7" w:tplc="040C0003" w:tentative="1">
      <w:start w:val="1"/>
      <w:numFmt w:val="bullet"/>
      <w:lvlText w:val="o"/>
      <w:lvlJc w:val="left"/>
      <w:pPr>
        <w:ind w:left="1920" w:hanging="360"/>
      </w:pPr>
      <w:rPr>
        <w:rFonts w:ascii="Courier New" w:hAnsi="Courier New" w:cs="Courier New" w:hint="default"/>
      </w:rPr>
    </w:lvl>
    <w:lvl w:ilvl="8" w:tplc="040C0005" w:tentative="1">
      <w:start w:val="1"/>
      <w:numFmt w:val="bullet"/>
      <w:lvlText w:val=""/>
      <w:lvlJc w:val="left"/>
      <w:pPr>
        <w:ind w:left="2640" w:hanging="360"/>
      </w:pPr>
      <w:rPr>
        <w:rFonts w:ascii="Wingdings" w:hAnsi="Wingdings" w:hint="default"/>
      </w:rPr>
    </w:lvl>
  </w:abstractNum>
  <w:abstractNum w:abstractNumId="9" w15:restartNumberingAfterBreak="0">
    <w:nsid w:val="183908E2"/>
    <w:multiLevelType w:val="hybridMultilevel"/>
    <w:tmpl w:val="DF707C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5F439A"/>
    <w:multiLevelType w:val="hybridMultilevel"/>
    <w:tmpl w:val="39DCFC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52783D"/>
    <w:multiLevelType w:val="hybridMultilevel"/>
    <w:tmpl w:val="395608B4"/>
    <w:lvl w:ilvl="0" w:tplc="91027842">
      <w:start w:val="1"/>
      <w:numFmt w:val="bullet"/>
      <w:lvlText w:val="-"/>
      <w:lvlJc w:val="left"/>
      <w:pPr>
        <w:ind w:left="720" w:hanging="360"/>
      </w:pPr>
      <w:rPr>
        <w:rFonts w:ascii="Bambara Arial" w:eastAsia="Times New Roman" w:hAnsi="Bambara 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CB4E14"/>
    <w:multiLevelType w:val="hybridMultilevel"/>
    <w:tmpl w:val="35F8D11C"/>
    <w:lvl w:ilvl="0" w:tplc="CC1A90DC">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8E60DD0"/>
    <w:multiLevelType w:val="hybridMultilevel"/>
    <w:tmpl w:val="EB2CB910"/>
    <w:lvl w:ilvl="0" w:tplc="9F0AC7C2">
      <w:start w:val="3"/>
      <w:numFmt w:val="bullet"/>
      <w:lvlText w:val="-"/>
      <w:lvlJc w:val="left"/>
      <w:pPr>
        <w:ind w:left="1068" w:hanging="360"/>
      </w:pPr>
      <w:rPr>
        <w:rFonts w:ascii="Calibri" w:eastAsiaTheme="minorHAnsi" w:hAnsi="Calibri" w:cs="ArialM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17F65FC"/>
    <w:multiLevelType w:val="hybridMultilevel"/>
    <w:tmpl w:val="8B9A249A"/>
    <w:lvl w:ilvl="0" w:tplc="00000002">
      <w:start w:val="3"/>
      <w:numFmt w:val="bullet"/>
      <w:lvlText w:val="-"/>
      <w:lvlJc w:val="left"/>
      <w:pPr>
        <w:ind w:left="360" w:hanging="360"/>
      </w:pPr>
      <w:rPr>
        <w:rFonts w:ascii="Calibri" w:hAnsi="Calibri" w:cs="Times New Roman" w:hint="default"/>
      </w:rPr>
    </w:lvl>
    <w:lvl w:ilvl="1" w:tplc="3618C64A">
      <w:start w:val="1"/>
      <w:numFmt w:val="bullet"/>
      <w:lvlText w:val="-"/>
      <w:lvlJc w:val="left"/>
      <w:pPr>
        <w:ind w:left="1080" w:hanging="360"/>
      </w:pPr>
      <w:rPr>
        <w:rFonts w:ascii="Times New Roman" w:eastAsia="Calibri" w:hAnsi="Times New Roman"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4E12CCB"/>
    <w:multiLevelType w:val="hybridMultilevel"/>
    <w:tmpl w:val="5818F0E4"/>
    <w:lvl w:ilvl="0" w:tplc="51A249C4">
      <w:start w:val="3"/>
      <w:numFmt w:val="bullet"/>
      <w:lvlText w:val="-"/>
      <w:lvlJc w:val="left"/>
      <w:pPr>
        <w:ind w:left="1068" w:hanging="360"/>
      </w:pPr>
      <w:rPr>
        <w:rFonts w:ascii="Calibri" w:eastAsiaTheme="minorHAnsi" w:hAnsi="Calibri" w:cs="ArialMT" w:hint="default"/>
      </w:rPr>
    </w:lvl>
    <w:lvl w:ilvl="1" w:tplc="91027842">
      <w:start w:val="1"/>
      <w:numFmt w:val="bullet"/>
      <w:lvlText w:val="-"/>
      <w:lvlJc w:val="left"/>
      <w:pPr>
        <w:ind w:left="1788" w:hanging="360"/>
      </w:pPr>
      <w:rPr>
        <w:rFonts w:ascii="Bambara Arial" w:eastAsia="Times New Roman" w:hAnsi="Bambara Arial" w:cs="Times New Roman"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45254DAE"/>
    <w:multiLevelType w:val="hybridMultilevel"/>
    <w:tmpl w:val="97C4A4FE"/>
    <w:lvl w:ilvl="0" w:tplc="00000002">
      <w:start w:val="3"/>
      <w:numFmt w:val="bullet"/>
      <w:lvlText w:val="-"/>
      <w:lvlJc w:val="left"/>
      <w:pPr>
        <w:ind w:left="1068" w:hanging="360"/>
      </w:pPr>
      <w:rPr>
        <w:rFonts w:ascii="Calibri" w:hAnsi="Calibri" w:cs="Times New Roman"/>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45313D1F"/>
    <w:multiLevelType w:val="hybridMultilevel"/>
    <w:tmpl w:val="06A2BE2C"/>
    <w:lvl w:ilvl="0" w:tplc="3618C64A">
      <w:start w:val="1"/>
      <w:numFmt w:val="bullet"/>
      <w:lvlText w:val="-"/>
      <w:lvlJc w:val="left"/>
      <w:pPr>
        <w:ind w:left="2148" w:hanging="360"/>
      </w:pPr>
      <w:rPr>
        <w:rFonts w:ascii="Times New Roman" w:eastAsia="Calibri" w:hAnsi="Times New Roman" w:cs="Times New Roman" w:hint="default"/>
      </w:r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18" w15:restartNumberingAfterBreak="0">
    <w:nsid w:val="4E5842A4"/>
    <w:multiLevelType w:val="hybridMultilevel"/>
    <w:tmpl w:val="97EE2588"/>
    <w:lvl w:ilvl="0" w:tplc="3618C64A">
      <w:start w:val="1"/>
      <w:numFmt w:val="bullet"/>
      <w:lvlText w:val="-"/>
      <w:lvlJc w:val="left"/>
      <w:pPr>
        <w:ind w:left="1428" w:hanging="360"/>
      </w:pPr>
      <w:rPr>
        <w:rFonts w:ascii="Times New Roman" w:eastAsia="Calibr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4EE57399"/>
    <w:multiLevelType w:val="hybridMultilevel"/>
    <w:tmpl w:val="5AF26F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3E23CA"/>
    <w:multiLevelType w:val="hybridMultilevel"/>
    <w:tmpl w:val="8D5C7108"/>
    <w:lvl w:ilvl="0" w:tplc="82B25A7C">
      <w:start w:val="1"/>
      <w:numFmt w:val="bullet"/>
      <w:lvlText w:val="-"/>
      <w:lvlJc w:val="left"/>
      <w:pPr>
        <w:ind w:left="360" w:hanging="360"/>
      </w:pPr>
      <w:rPr>
        <w:rFonts w:ascii="Bambara Arial" w:eastAsia="Times New Roman" w:hAnsi="Bambara Arial" w:cs="Times New Roman"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21" w15:restartNumberingAfterBreak="0">
    <w:nsid w:val="50FB60FF"/>
    <w:multiLevelType w:val="hybridMultilevel"/>
    <w:tmpl w:val="E256AA0E"/>
    <w:lvl w:ilvl="0" w:tplc="91027842">
      <w:start w:val="1"/>
      <w:numFmt w:val="bullet"/>
      <w:lvlText w:val="-"/>
      <w:lvlJc w:val="left"/>
      <w:pPr>
        <w:ind w:left="1068" w:hanging="360"/>
      </w:pPr>
      <w:rPr>
        <w:rFonts w:ascii="Bambara Arial" w:eastAsia="Times New Roman" w:hAnsi="Bambara Aria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548945F7"/>
    <w:multiLevelType w:val="hybridMultilevel"/>
    <w:tmpl w:val="2D185B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6E3EA0"/>
    <w:multiLevelType w:val="hybridMultilevel"/>
    <w:tmpl w:val="96E8AA56"/>
    <w:lvl w:ilvl="0" w:tplc="91027842">
      <w:start w:val="1"/>
      <w:numFmt w:val="bullet"/>
      <w:lvlText w:val="-"/>
      <w:lvlJc w:val="left"/>
      <w:pPr>
        <w:ind w:left="720" w:hanging="360"/>
      </w:pPr>
      <w:rPr>
        <w:rFonts w:ascii="Bambara Arial" w:eastAsia="Times New Roman" w:hAnsi="Bambara 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7E559B"/>
    <w:multiLevelType w:val="hybridMultilevel"/>
    <w:tmpl w:val="C5943238"/>
    <w:lvl w:ilvl="0" w:tplc="3618C64A">
      <w:start w:val="1"/>
      <w:numFmt w:val="bullet"/>
      <w:lvlText w:val="-"/>
      <w:lvlJc w:val="left"/>
      <w:pPr>
        <w:ind w:left="1404" w:hanging="360"/>
      </w:pPr>
      <w:rPr>
        <w:rFonts w:ascii="Times New Roman" w:eastAsia="Calibri" w:hAnsi="Times New Roman" w:cs="Times New Roman" w:hint="default"/>
      </w:rPr>
    </w:lvl>
    <w:lvl w:ilvl="1" w:tplc="040C0003" w:tentative="1">
      <w:start w:val="1"/>
      <w:numFmt w:val="bullet"/>
      <w:lvlText w:val="o"/>
      <w:lvlJc w:val="left"/>
      <w:pPr>
        <w:ind w:left="2124" w:hanging="360"/>
      </w:pPr>
      <w:rPr>
        <w:rFonts w:ascii="Courier New" w:hAnsi="Courier New" w:cs="Courier New" w:hint="default"/>
      </w:rPr>
    </w:lvl>
    <w:lvl w:ilvl="2" w:tplc="040C0005" w:tentative="1">
      <w:start w:val="1"/>
      <w:numFmt w:val="bullet"/>
      <w:lvlText w:val=""/>
      <w:lvlJc w:val="left"/>
      <w:pPr>
        <w:ind w:left="2844" w:hanging="360"/>
      </w:pPr>
      <w:rPr>
        <w:rFonts w:ascii="Wingdings" w:hAnsi="Wingdings" w:hint="default"/>
      </w:rPr>
    </w:lvl>
    <w:lvl w:ilvl="3" w:tplc="040C0001" w:tentative="1">
      <w:start w:val="1"/>
      <w:numFmt w:val="bullet"/>
      <w:lvlText w:val=""/>
      <w:lvlJc w:val="left"/>
      <w:pPr>
        <w:ind w:left="3564" w:hanging="360"/>
      </w:pPr>
      <w:rPr>
        <w:rFonts w:ascii="Symbol" w:hAnsi="Symbol" w:hint="default"/>
      </w:rPr>
    </w:lvl>
    <w:lvl w:ilvl="4" w:tplc="040C0003" w:tentative="1">
      <w:start w:val="1"/>
      <w:numFmt w:val="bullet"/>
      <w:lvlText w:val="o"/>
      <w:lvlJc w:val="left"/>
      <w:pPr>
        <w:ind w:left="4284" w:hanging="360"/>
      </w:pPr>
      <w:rPr>
        <w:rFonts w:ascii="Courier New" w:hAnsi="Courier New" w:cs="Courier New" w:hint="default"/>
      </w:rPr>
    </w:lvl>
    <w:lvl w:ilvl="5" w:tplc="040C0005" w:tentative="1">
      <w:start w:val="1"/>
      <w:numFmt w:val="bullet"/>
      <w:lvlText w:val=""/>
      <w:lvlJc w:val="left"/>
      <w:pPr>
        <w:ind w:left="5004" w:hanging="360"/>
      </w:pPr>
      <w:rPr>
        <w:rFonts w:ascii="Wingdings" w:hAnsi="Wingdings" w:hint="default"/>
      </w:rPr>
    </w:lvl>
    <w:lvl w:ilvl="6" w:tplc="040C0001" w:tentative="1">
      <w:start w:val="1"/>
      <w:numFmt w:val="bullet"/>
      <w:lvlText w:val=""/>
      <w:lvlJc w:val="left"/>
      <w:pPr>
        <w:ind w:left="5724" w:hanging="360"/>
      </w:pPr>
      <w:rPr>
        <w:rFonts w:ascii="Symbol" w:hAnsi="Symbol" w:hint="default"/>
      </w:rPr>
    </w:lvl>
    <w:lvl w:ilvl="7" w:tplc="040C0003" w:tentative="1">
      <w:start w:val="1"/>
      <w:numFmt w:val="bullet"/>
      <w:lvlText w:val="o"/>
      <w:lvlJc w:val="left"/>
      <w:pPr>
        <w:ind w:left="6444" w:hanging="360"/>
      </w:pPr>
      <w:rPr>
        <w:rFonts w:ascii="Courier New" w:hAnsi="Courier New" w:cs="Courier New" w:hint="default"/>
      </w:rPr>
    </w:lvl>
    <w:lvl w:ilvl="8" w:tplc="040C0005" w:tentative="1">
      <w:start w:val="1"/>
      <w:numFmt w:val="bullet"/>
      <w:lvlText w:val=""/>
      <w:lvlJc w:val="left"/>
      <w:pPr>
        <w:ind w:left="7164" w:hanging="360"/>
      </w:pPr>
      <w:rPr>
        <w:rFonts w:ascii="Wingdings" w:hAnsi="Wingdings" w:hint="default"/>
      </w:rPr>
    </w:lvl>
  </w:abstractNum>
  <w:abstractNum w:abstractNumId="25" w15:restartNumberingAfterBreak="0">
    <w:nsid w:val="61B81A2B"/>
    <w:multiLevelType w:val="hybridMultilevel"/>
    <w:tmpl w:val="3FA4C3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6750AD"/>
    <w:multiLevelType w:val="hybridMultilevel"/>
    <w:tmpl w:val="A75C10E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647C3612"/>
    <w:multiLevelType w:val="hybridMultilevel"/>
    <w:tmpl w:val="FA6A4D5A"/>
    <w:lvl w:ilvl="0" w:tplc="91027842">
      <w:start w:val="1"/>
      <w:numFmt w:val="bullet"/>
      <w:lvlText w:val="-"/>
      <w:lvlJc w:val="left"/>
      <w:pPr>
        <w:ind w:left="720" w:hanging="360"/>
      </w:pPr>
      <w:rPr>
        <w:rFonts w:ascii="Bambara Arial" w:eastAsia="Times New Roman" w:hAnsi="Bambara 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C1689B"/>
    <w:multiLevelType w:val="hybridMultilevel"/>
    <w:tmpl w:val="AD4246F2"/>
    <w:lvl w:ilvl="0" w:tplc="82B25A7C">
      <w:start w:val="1"/>
      <w:numFmt w:val="bullet"/>
      <w:lvlText w:val="-"/>
      <w:lvlJc w:val="left"/>
      <w:pPr>
        <w:ind w:left="1428" w:hanging="360"/>
      </w:pPr>
      <w:rPr>
        <w:rFonts w:ascii="Bambara Arial" w:eastAsia="Times New Roman" w:hAnsi="Bambara Arial"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66F46844"/>
    <w:multiLevelType w:val="multilevel"/>
    <w:tmpl w:val="72D25116"/>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0" w15:restartNumberingAfterBreak="0">
    <w:nsid w:val="68E97F58"/>
    <w:multiLevelType w:val="hybridMultilevel"/>
    <w:tmpl w:val="6C5EDBEA"/>
    <w:lvl w:ilvl="0" w:tplc="3618C64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925951"/>
    <w:multiLevelType w:val="hybridMultilevel"/>
    <w:tmpl w:val="807CB46A"/>
    <w:lvl w:ilvl="0" w:tplc="3618C64A">
      <w:start w:val="1"/>
      <w:numFmt w:val="bullet"/>
      <w:lvlText w:val="-"/>
      <w:lvlJc w:val="left"/>
      <w:pPr>
        <w:ind w:left="2016" w:hanging="360"/>
      </w:pPr>
      <w:rPr>
        <w:rFonts w:ascii="Times New Roman" w:eastAsia="Calibri" w:hAnsi="Times New Roman" w:cs="Times New Roman" w:hint="default"/>
      </w:rPr>
    </w:lvl>
    <w:lvl w:ilvl="1" w:tplc="040C0003">
      <w:start w:val="1"/>
      <w:numFmt w:val="bullet"/>
      <w:lvlText w:val="o"/>
      <w:lvlJc w:val="left"/>
      <w:pPr>
        <w:ind w:left="2736" w:hanging="360"/>
      </w:pPr>
      <w:rPr>
        <w:rFonts w:ascii="Courier New" w:hAnsi="Courier New" w:cs="Courier New" w:hint="default"/>
      </w:rPr>
    </w:lvl>
    <w:lvl w:ilvl="2" w:tplc="040C0005">
      <w:start w:val="1"/>
      <w:numFmt w:val="bullet"/>
      <w:lvlText w:val=""/>
      <w:lvlJc w:val="left"/>
      <w:pPr>
        <w:ind w:left="3456" w:hanging="360"/>
      </w:pPr>
      <w:rPr>
        <w:rFonts w:ascii="Wingdings" w:hAnsi="Wingdings" w:hint="default"/>
      </w:rPr>
    </w:lvl>
    <w:lvl w:ilvl="3" w:tplc="040C0001" w:tentative="1">
      <w:start w:val="1"/>
      <w:numFmt w:val="bullet"/>
      <w:lvlText w:val=""/>
      <w:lvlJc w:val="left"/>
      <w:pPr>
        <w:ind w:left="4176" w:hanging="360"/>
      </w:pPr>
      <w:rPr>
        <w:rFonts w:ascii="Symbol" w:hAnsi="Symbol" w:hint="default"/>
      </w:rPr>
    </w:lvl>
    <w:lvl w:ilvl="4" w:tplc="040C0003" w:tentative="1">
      <w:start w:val="1"/>
      <w:numFmt w:val="bullet"/>
      <w:lvlText w:val="o"/>
      <w:lvlJc w:val="left"/>
      <w:pPr>
        <w:ind w:left="4896" w:hanging="360"/>
      </w:pPr>
      <w:rPr>
        <w:rFonts w:ascii="Courier New" w:hAnsi="Courier New" w:cs="Courier New" w:hint="default"/>
      </w:rPr>
    </w:lvl>
    <w:lvl w:ilvl="5" w:tplc="040C0005" w:tentative="1">
      <w:start w:val="1"/>
      <w:numFmt w:val="bullet"/>
      <w:lvlText w:val=""/>
      <w:lvlJc w:val="left"/>
      <w:pPr>
        <w:ind w:left="5616" w:hanging="360"/>
      </w:pPr>
      <w:rPr>
        <w:rFonts w:ascii="Wingdings" w:hAnsi="Wingdings" w:hint="default"/>
      </w:rPr>
    </w:lvl>
    <w:lvl w:ilvl="6" w:tplc="040C0001" w:tentative="1">
      <w:start w:val="1"/>
      <w:numFmt w:val="bullet"/>
      <w:lvlText w:val=""/>
      <w:lvlJc w:val="left"/>
      <w:pPr>
        <w:ind w:left="6336" w:hanging="360"/>
      </w:pPr>
      <w:rPr>
        <w:rFonts w:ascii="Symbol" w:hAnsi="Symbol" w:hint="default"/>
      </w:rPr>
    </w:lvl>
    <w:lvl w:ilvl="7" w:tplc="040C0003" w:tentative="1">
      <w:start w:val="1"/>
      <w:numFmt w:val="bullet"/>
      <w:lvlText w:val="o"/>
      <w:lvlJc w:val="left"/>
      <w:pPr>
        <w:ind w:left="7056" w:hanging="360"/>
      </w:pPr>
      <w:rPr>
        <w:rFonts w:ascii="Courier New" w:hAnsi="Courier New" w:cs="Courier New" w:hint="default"/>
      </w:rPr>
    </w:lvl>
    <w:lvl w:ilvl="8" w:tplc="040C0005" w:tentative="1">
      <w:start w:val="1"/>
      <w:numFmt w:val="bullet"/>
      <w:lvlText w:val=""/>
      <w:lvlJc w:val="left"/>
      <w:pPr>
        <w:ind w:left="7776" w:hanging="360"/>
      </w:pPr>
      <w:rPr>
        <w:rFonts w:ascii="Wingdings" w:hAnsi="Wingdings" w:hint="default"/>
      </w:rPr>
    </w:lvl>
  </w:abstractNum>
  <w:abstractNum w:abstractNumId="32" w15:restartNumberingAfterBreak="0">
    <w:nsid w:val="6E742D4B"/>
    <w:multiLevelType w:val="hybridMultilevel"/>
    <w:tmpl w:val="BFA6D4C0"/>
    <w:lvl w:ilvl="0" w:tplc="3618C64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1D54EC"/>
    <w:multiLevelType w:val="hybridMultilevel"/>
    <w:tmpl w:val="505C58F0"/>
    <w:lvl w:ilvl="0" w:tplc="3618C64A">
      <w:start w:val="1"/>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31"/>
  </w:num>
  <w:num w:numId="2">
    <w:abstractNumId w:val="33"/>
  </w:num>
  <w:num w:numId="3">
    <w:abstractNumId w:val="17"/>
  </w:num>
  <w:num w:numId="4">
    <w:abstractNumId w:val="0"/>
  </w:num>
  <w:num w:numId="5">
    <w:abstractNumId w:val="21"/>
  </w:num>
  <w:num w:numId="6">
    <w:abstractNumId w:val="4"/>
  </w:num>
  <w:num w:numId="7">
    <w:abstractNumId w:val="12"/>
  </w:num>
  <w:num w:numId="8">
    <w:abstractNumId w:val="27"/>
  </w:num>
  <w:num w:numId="9">
    <w:abstractNumId w:val="23"/>
  </w:num>
  <w:num w:numId="10">
    <w:abstractNumId w:val="11"/>
  </w:num>
  <w:num w:numId="11">
    <w:abstractNumId w:val="16"/>
  </w:num>
  <w:num w:numId="12">
    <w:abstractNumId w:val="5"/>
  </w:num>
  <w:num w:numId="13">
    <w:abstractNumId w:val="13"/>
  </w:num>
  <w:num w:numId="14">
    <w:abstractNumId w:val="8"/>
  </w:num>
  <w:num w:numId="15">
    <w:abstractNumId w:val="15"/>
  </w:num>
  <w:num w:numId="16">
    <w:abstractNumId w:val="2"/>
  </w:num>
  <w:num w:numId="17">
    <w:abstractNumId w:val="29"/>
  </w:num>
  <w:num w:numId="18">
    <w:abstractNumId w:val="3"/>
  </w:num>
  <w:num w:numId="19">
    <w:abstractNumId w:val="32"/>
  </w:num>
  <w:num w:numId="20">
    <w:abstractNumId w:val="14"/>
  </w:num>
  <w:num w:numId="21">
    <w:abstractNumId w:val="22"/>
  </w:num>
  <w:num w:numId="22">
    <w:abstractNumId w:val="18"/>
  </w:num>
  <w:num w:numId="23">
    <w:abstractNumId w:val="24"/>
  </w:num>
  <w:num w:numId="24">
    <w:abstractNumId w:val="7"/>
  </w:num>
  <w:num w:numId="25">
    <w:abstractNumId w:val="30"/>
  </w:num>
  <w:num w:numId="26">
    <w:abstractNumId w:val="20"/>
  </w:num>
  <w:num w:numId="27">
    <w:abstractNumId w:val="25"/>
  </w:num>
  <w:num w:numId="28">
    <w:abstractNumId w:val="9"/>
  </w:num>
  <w:num w:numId="29">
    <w:abstractNumId w:val="10"/>
  </w:num>
  <w:num w:numId="30">
    <w:abstractNumId w:val="19"/>
  </w:num>
  <w:num w:numId="31">
    <w:abstractNumId w:val="6"/>
  </w:num>
  <w:num w:numId="32">
    <w:abstractNumId w:val="26"/>
  </w:num>
  <w:num w:numId="33">
    <w:abstractNumId w:val="1"/>
  </w:num>
  <w:num w:numId="3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C4"/>
    <w:rsid w:val="00001B73"/>
    <w:rsid w:val="00004753"/>
    <w:rsid w:val="00005C85"/>
    <w:rsid w:val="00012534"/>
    <w:rsid w:val="00014F7D"/>
    <w:rsid w:val="00015906"/>
    <w:rsid w:val="00016009"/>
    <w:rsid w:val="00016578"/>
    <w:rsid w:val="00016A4A"/>
    <w:rsid w:val="00021516"/>
    <w:rsid w:val="00022BBF"/>
    <w:rsid w:val="00025E5E"/>
    <w:rsid w:val="00025FD4"/>
    <w:rsid w:val="00030556"/>
    <w:rsid w:val="0003271E"/>
    <w:rsid w:val="00032BB6"/>
    <w:rsid w:val="0003597E"/>
    <w:rsid w:val="00040576"/>
    <w:rsid w:val="00042D44"/>
    <w:rsid w:val="00045316"/>
    <w:rsid w:val="00050209"/>
    <w:rsid w:val="00054199"/>
    <w:rsid w:val="0005610D"/>
    <w:rsid w:val="000631B0"/>
    <w:rsid w:val="00066F43"/>
    <w:rsid w:val="00071FD5"/>
    <w:rsid w:val="00072B45"/>
    <w:rsid w:val="000742E3"/>
    <w:rsid w:val="00074851"/>
    <w:rsid w:val="000803A6"/>
    <w:rsid w:val="0008104F"/>
    <w:rsid w:val="00081884"/>
    <w:rsid w:val="0008256F"/>
    <w:rsid w:val="00082F23"/>
    <w:rsid w:val="000850F0"/>
    <w:rsid w:val="00086D73"/>
    <w:rsid w:val="00096D93"/>
    <w:rsid w:val="000A100D"/>
    <w:rsid w:val="000A2616"/>
    <w:rsid w:val="000A34C3"/>
    <w:rsid w:val="000A4260"/>
    <w:rsid w:val="000B258B"/>
    <w:rsid w:val="000B4DD7"/>
    <w:rsid w:val="000B747A"/>
    <w:rsid w:val="000B752B"/>
    <w:rsid w:val="000B7FF6"/>
    <w:rsid w:val="000C0014"/>
    <w:rsid w:val="000C31D5"/>
    <w:rsid w:val="000C625C"/>
    <w:rsid w:val="000D14B5"/>
    <w:rsid w:val="000D1647"/>
    <w:rsid w:val="000D1F03"/>
    <w:rsid w:val="000D2369"/>
    <w:rsid w:val="000D3293"/>
    <w:rsid w:val="000D3351"/>
    <w:rsid w:val="000E3807"/>
    <w:rsid w:val="000E553F"/>
    <w:rsid w:val="000E6DF3"/>
    <w:rsid w:val="000F1802"/>
    <w:rsid w:val="000F394B"/>
    <w:rsid w:val="000F4C57"/>
    <w:rsid w:val="000F7EC2"/>
    <w:rsid w:val="00101829"/>
    <w:rsid w:val="00102155"/>
    <w:rsid w:val="00105C63"/>
    <w:rsid w:val="00113C03"/>
    <w:rsid w:val="001143CC"/>
    <w:rsid w:val="00116F5C"/>
    <w:rsid w:val="00120BB0"/>
    <w:rsid w:val="00121623"/>
    <w:rsid w:val="00121F34"/>
    <w:rsid w:val="00122303"/>
    <w:rsid w:val="00123E26"/>
    <w:rsid w:val="001244B0"/>
    <w:rsid w:val="0012542A"/>
    <w:rsid w:val="001261BF"/>
    <w:rsid w:val="001306CE"/>
    <w:rsid w:val="00130792"/>
    <w:rsid w:val="001308A2"/>
    <w:rsid w:val="00130B0E"/>
    <w:rsid w:val="00131084"/>
    <w:rsid w:val="00136805"/>
    <w:rsid w:val="001368EE"/>
    <w:rsid w:val="0014125E"/>
    <w:rsid w:val="00143294"/>
    <w:rsid w:val="00143CBA"/>
    <w:rsid w:val="0015037B"/>
    <w:rsid w:val="00151092"/>
    <w:rsid w:val="0015135B"/>
    <w:rsid w:val="00151580"/>
    <w:rsid w:val="00153928"/>
    <w:rsid w:val="001604CA"/>
    <w:rsid w:val="001640B6"/>
    <w:rsid w:val="00165271"/>
    <w:rsid w:val="00166BE0"/>
    <w:rsid w:val="001710AE"/>
    <w:rsid w:val="001712DA"/>
    <w:rsid w:val="00175A20"/>
    <w:rsid w:val="001760F9"/>
    <w:rsid w:val="001848A7"/>
    <w:rsid w:val="00184B59"/>
    <w:rsid w:val="00184BE8"/>
    <w:rsid w:val="0018654B"/>
    <w:rsid w:val="0019094D"/>
    <w:rsid w:val="00191121"/>
    <w:rsid w:val="00191620"/>
    <w:rsid w:val="00192A68"/>
    <w:rsid w:val="00193D75"/>
    <w:rsid w:val="00196CEA"/>
    <w:rsid w:val="001973AA"/>
    <w:rsid w:val="001A0F2C"/>
    <w:rsid w:val="001A55AC"/>
    <w:rsid w:val="001A577B"/>
    <w:rsid w:val="001A6DA1"/>
    <w:rsid w:val="001A75A2"/>
    <w:rsid w:val="001B00E3"/>
    <w:rsid w:val="001B0436"/>
    <w:rsid w:val="001B1933"/>
    <w:rsid w:val="001B4220"/>
    <w:rsid w:val="001B4A2D"/>
    <w:rsid w:val="001B6E3F"/>
    <w:rsid w:val="001B762A"/>
    <w:rsid w:val="001C0F10"/>
    <w:rsid w:val="001C177C"/>
    <w:rsid w:val="001C180D"/>
    <w:rsid w:val="001C2421"/>
    <w:rsid w:val="001C311F"/>
    <w:rsid w:val="001C66A0"/>
    <w:rsid w:val="001C6EEF"/>
    <w:rsid w:val="001D5633"/>
    <w:rsid w:val="001E26A6"/>
    <w:rsid w:val="001F0D34"/>
    <w:rsid w:val="001F28EE"/>
    <w:rsid w:val="001F6FFB"/>
    <w:rsid w:val="002022E2"/>
    <w:rsid w:val="00205602"/>
    <w:rsid w:val="00205A4C"/>
    <w:rsid w:val="00207F0C"/>
    <w:rsid w:val="0021026C"/>
    <w:rsid w:val="00215770"/>
    <w:rsid w:val="00216EE2"/>
    <w:rsid w:val="0022075B"/>
    <w:rsid w:val="00221C05"/>
    <w:rsid w:val="002229C2"/>
    <w:rsid w:val="00223AF8"/>
    <w:rsid w:val="002250E2"/>
    <w:rsid w:val="00226296"/>
    <w:rsid w:val="0022658F"/>
    <w:rsid w:val="00231FAB"/>
    <w:rsid w:val="002329A7"/>
    <w:rsid w:val="00233A1A"/>
    <w:rsid w:val="00237BD6"/>
    <w:rsid w:val="00237F7B"/>
    <w:rsid w:val="002400D0"/>
    <w:rsid w:val="00241EA8"/>
    <w:rsid w:val="002422AD"/>
    <w:rsid w:val="0024248C"/>
    <w:rsid w:val="00246ABA"/>
    <w:rsid w:val="002510E2"/>
    <w:rsid w:val="00253FE7"/>
    <w:rsid w:val="00255F8C"/>
    <w:rsid w:val="00256459"/>
    <w:rsid w:val="002568C1"/>
    <w:rsid w:val="00257CF9"/>
    <w:rsid w:val="00260739"/>
    <w:rsid w:val="00262CC1"/>
    <w:rsid w:val="0026318B"/>
    <w:rsid w:val="00263E7C"/>
    <w:rsid w:val="00264220"/>
    <w:rsid w:val="00265FA3"/>
    <w:rsid w:val="002667C8"/>
    <w:rsid w:val="002708B9"/>
    <w:rsid w:val="00271EBE"/>
    <w:rsid w:val="00272E79"/>
    <w:rsid w:val="00273AD7"/>
    <w:rsid w:val="0027492F"/>
    <w:rsid w:val="002825A8"/>
    <w:rsid w:val="002830A5"/>
    <w:rsid w:val="00284F88"/>
    <w:rsid w:val="0028630A"/>
    <w:rsid w:val="002926AC"/>
    <w:rsid w:val="0029301F"/>
    <w:rsid w:val="00293FF7"/>
    <w:rsid w:val="00294F61"/>
    <w:rsid w:val="00295737"/>
    <w:rsid w:val="0029664C"/>
    <w:rsid w:val="002975E6"/>
    <w:rsid w:val="002A5460"/>
    <w:rsid w:val="002B046F"/>
    <w:rsid w:val="002B148C"/>
    <w:rsid w:val="002B18E8"/>
    <w:rsid w:val="002B3351"/>
    <w:rsid w:val="002C160A"/>
    <w:rsid w:val="002C4818"/>
    <w:rsid w:val="002C5A47"/>
    <w:rsid w:val="002D291B"/>
    <w:rsid w:val="002D33F9"/>
    <w:rsid w:val="002D4426"/>
    <w:rsid w:val="002D5C6C"/>
    <w:rsid w:val="002D6B29"/>
    <w:rsid w:val="002E09A7"/>
    <w:rsid w:val="002E7492"/>
    <w:rsid w:val="002E7873"/>
    <w:rsid w:val="0030037B"/>
    <w:rsid w:val="003024AA"/>
    <w:rsid w:val="00304B47"/>
    <w:rsid w:val="0030656F"/>
    <w:rsid w:val="00307BA2"/>
    <w:rsid w:val="00311492"/>
    <w:rsid w:val="0031447A"/>
    <w:rsid w:val="00315EA7"/>
    <w:rsid w:val="00315FFE"/>
    <w:rsid w:val="0033028E"/>
    <w:rsid w:val="003313A1"/>
    <w:rsid w:val="00335AE4"/>
    <w:rsid w:val="00336DB0"/>
    <w:rsid w:val="003418B4"/>
    <w:rsid w:val="003431CF"/>
    <w:rsid w:val="00344CB7"/>
    <w:rsid w:val="003468D7"/>
    <w:rsid w:val="00346D72"/>
    <w:rsid w:val="003471BD"/>
    <w:rsid w:val="0035003F"/>
    <w:rsid w:val="00350BAB"/>
    <w:rsid w:val="00352438"/>
    <w:rsid w:val="003524E2"/>
    <w:rsid w:val="003556B7"/>
    <w:rsid w:val="00362122"/>
    <w:rsid w:val="00362C06"/>
    <w:rsid w:val="003671A7"/>
    <w:rsid w:val="00367EE0"/>
    <w:rsid w:val="003713B2"/>
    <w:rsid w:val="0037166C"/>
    <w:rsid w:val="00372292"/>
    <w:rsid w:val="00372838"/>
    <w:rsid w:val="00376528"/>
    <w:rsid w:val="0038237D"/>
    <w:rsid w:val="0038422F"/>
    <w:rsid w:val="00386E5E"/>
    <w:rsid w:val="00390621"/>
    <w:rsid w:val="0039087B"/>
    <w:rsid w:val="00392C1D"/>
    <w:rsid w:val="00392D41"/>
    <w:rsid w:val="003A07EC"/>
    <w:rsid w:val="003A0A9F"/>
    <w:rsid w:val="003A0EB4"/>
    <w:rsid w:val="003A2327"/>
    <w:rsid w:val="003A2BD8"/>
    <w:rsid w:val="003B34F0"/>
    <w:rsid w:val="003B588A"/>
    <w:rsid w:val="003B5968"/>
    <w:rsid w:val="003B5B5D"/>
    <w:rsid w:val="003B63B5"/>
    <w:rsid w:val="003B6EA9"/>
    <w:rsid w:val="003C1DF6"/>
    <w:rsid w:val="003C5B82"/>
    <w:rsid w:val="003D0669"/>
    <w:rsid w:val="003D0966"/>
    <w:rsid w:val="003D107B"/>
    <w:rsid w:val="003D20C7"/>
    <w:rsid w:val="003D28C7"/>
    <w:rsid w:val="003E2CBD"/>
    <w:rsid w:val="003E371A"/>
    <w:rsid w:val="003E4DF7"/>
    <w:rsid w:val="003E641D"/>
    <w:rsid w:val="003E683C"/>
    <w:rsid w:val="003F3717"/>
    <w:rsid w:val="003F5805"/>
    <w:rsid w:val="003F7918"/>
    <w:rsid w:val="00401499"/>
    <w:rsid w:val="0040338F"/>
    <w:rsid w:val="004038C3"/>
    <w:rsid w:val="00405AC3"/>
    <w:rsid w:val="0040735F"/>
    <w:rsid w:val="004117E5"/>
    <w:rsid w:val="00411902"/>
    <w:rsid w:val="004131EF"/>
    <w:rsid w:val="00415044"/>
    <w:rsid w:val="00420608"/>
    <w:rsid w:val="004215E2"/>
    <w:rsid w:val="00421AFD"/>
    <w:rsid w:val="00423BEF"/>
    <w:rsid w:val="00426D83"/>
    <w:rsid w:val="00427F2A"/>
    <w:rsid w:val="00432964"/>
    <w:rsid w:val="004338A7"/>
    <w:rsid w:val="0043520E"/>
    <w:rsid w:val="00436203"/>
    <w:rsid w:val="0043700C"/>
    <w:rsid w:val="00440FDC"/>
    <w:rsid w:val="00441704"/>
    <w:rsid w:val="0044174C"/>
    <w:rsid w:val="00444667"/>
    <w:rsid w:val="00445C3D"/>
    <w:rsid w:val="004464D7"/>
    <w:rsid w:val="004519FA"/>
    <w:rsid w:val="00451DB7"/>
    <w:rsid w:val="00452E3F"/>
    <w:rsid w:val="00454199"/>
    <w:rsid w:val="00454C6B"/>
    <w:rsid w:val="00454F54"/>
    <w:rsid w:val="0045505E"/>
    <w:rsid w:val="00455545"/>
    <w:rsid w:val="004557D7"/>
    <w:rsid w:val="0045601C"/>
    <w:rsid w:val="004579C6"/>
    <w:rsid w:val="00457D89"/>
    <w:rsid w:val="0046280E"/>
    <w:rsid w:val="00462A73"/>
    <w:rsid w:val="00465431"/>
    <w:rsid w:val="00473E9C"/>
    <w:rsid w:val="0047680B"/>
    <w:rsid w:val="00477624"/>
    <w:rsid w:val="00477CB3"/>
    <w:rsid w:val="00480BE7"/>
    <w:rsid w:val="004839AB"/>
    <w:rsid w:val="004845A4"/>
    <w:rsid w:val="00484DF0"/>
    <w:rsid w:val="004859B7"/>
    <w:rsid w:val="00485EDF"/>
    <w:rsid w:val="0048686D"/>
    <w:rsid w:val="004936FF"/>
    <w:rsid w:val="00494B74"/>
    <w:rsid w:val="004961F0"/>
    <w:rsid w:val="004A247F"/>
    <w:rsid w:val="004A2574"/>
    <w:rsid w:val="004A3403"/>
    <w:rsid w:val="004A3A4D"/>
    <w:rsid w:val="004A4079"/>
    <w:rsid w:val="004A52C7"/>
    <w:rsid w:val="004A5620"/>
    <w:rsid w:val="004A5F1B"/>
    <w:rsid w:val="004A7206"/>
    <w:rsid w:val="004B128D"/>
    <w:rsid w:val="004B3C33"/>
    <w:rsid w:val="004B49DE"/>
    <w:rsid w:val="004B4E62"/>
    <w:rsid w:val="004C0671"/>
    <w:rsid w:val="004C0BDF"/>
    <w:rsid w:val="004D1302"/>
    <w:rsid w:val="004D1C98"/>
    <w:rsid w:val="004D2D37"/>
    <w:rsid w:val="004D4DC2"/>
    <w:rsid w:val="004D5440"/>
    <w:rsid w:val="004E21F0"/>
    <w:rsid w:val="004E43C9"/>
    <w:rsid w:val="004E54A9"/>
    <w:rsid w:val="004F47EC"/>
    <w:rsid w:val="004F57EF"/>
    <w:rsid w:val="004F6374"/>
    <w:rsid w:val="004F6A4F"/>
    <w:rsid w:val="004F70A4"/>
    <w:rsid w:val="0050202D"/>
    <w:rsid w:val="0050427A"/>
    <w:rsid w:val="00504B89"/>
    <w:rsid w:val="0050644C"/>
    <w:rsid w:val="00507D48"/>
    <w:rsid w:val="00514CEF"/>
    <w:rsid w:val="0051659A"/>
    <w:rsid w:val="00516B44"/>
    <w:rsid w:val="00520A39"/>
    <w:rsid w:val="00520C70"/>
    <w:rsid w:val="00520D50"/>
    <w:rsid w:val="00523CDD"/>
    <w:rsid w:val="0052486C"/>
    <w:rsid w:val="005266DC"/>
    <w:rsid w:val="00532E2B"/>
    <w:rsid w:val="00540150"/>
    <w:rsid w:val="005402CF"/>
    <w:rsid w:val="0054074B"/>
    <w:rsid w:val="005411EF"/>
    <w:rsid w:val="00542DDE"/>
    <w:rsid w:val="005443A3"/>
    <w:rsid w:val="005456CF"/>
    <w:rsid w:val="00545A92"/>
    <w:rsid w:val="005465DE"/>
    <w:rsid w:val="00551BC1"/>
    <w:rsid w:val="005523D7"/>
    <w:rsid w:val="0055323E"/>
    <w:rsid w:val="005540FE"/>
    <w:rsid w:val="00555C35"/>
    <w:rsid w:val="0055703B"/>
    <w:rsid w:val="00562296"/>
    <w:rsid w:val="00565E36"/>
    <w:rsid w:val="00567A5C"/>
    <w:rsid w:val="00573483"/>
    <w:rsid w:val="00573E58"/>
    <w:rsid w:val="00575B95"/>
    <w:rsid w:val="005771C7"/>
    <w:rsid w:val="005775E8"/>
    <w:rsid w:val="00581770"/>
    <w:rsid w:val="005817DA"/>
    <w:rsid w:val="00582C82"/>
    <w:rsid w:val="0058685D"/>
    <w:rsid w:val="0059024A"/>
    <w:rsid w:val="005903EB"/>
    <w:rsid w:val="00591D8C"/>
    <w:rsid w:val="00592EC2"/>
    <w:rsid w:val="005964FD"/>
    <w:rsid w:val="00597FF7"/>
    <w:rsid w:val="005A2B54"/>
    <w:rsid w:val="005A52F7"/>
    <w:rsid w:val="005A64D9"/>
    <w:rsid w:val="005A65E9"/>
    <w:rsid w:val="005A69A7"/>
    <w:rsid w:val="005B06AD"/>
    <w:rsid w:val="005B2AE0"/>
    <w:rsid w:val="005B6358"/>
    <w:rsid w:val="005B685C"/>
    <w:rsid w:val="005C1389"/>
    <w:rsid w:val="005C2841"/>
    <w:rsid w:val="005C4005"/>
    <w:rsid w:val="005C6289"/>
    <w:rsid w:val="005D08B5"/>
    <w:rsid w:val="005D1863"/>
    <w:rsid w:val="005D266F"/>
    <w:rsid w:val="005D44E3"/>
    <w:rsid w:val="005D4D7A"/>
    <w:rsid w:val="005F287B"/>
    <w:rsid w:val="005F322B"/>
    <w:rsid w:val="005F3DF1"/>
    <w:rsid w:val="005F42B1"/>
    <w:rsid w:val="005F705C"/>
    <w:rsid w:val="005F7FC3"/>
    <w:rsid w:val="006007D8"/>
    <w:rsid w:val="00600ADF"/>
    <w:rsid w:val="0060253B"/>
    <w:rsid w:val="00603013"/>
    <w:rsid w:val="0060462C"/>
    <w:rsid w:val="00605BBB"/>
    <w:rsid w:val="00606459"/>
    <w:rsid w:val="0061408A"/>
    <w:rsid w:val="006256FB"/>
    <w:rsid w:val="006263FD"/>
    <w:rsid w:val="00627262"/>
    <w:rsid w:val="006320B0"/>
    <w:rsid w:val="006322AB"/>
    <w:rsid w:val="00632C1C"/>
    <w:rsid w:val="00632C28"/>
    <w:rsid w:val="00632ED1"/>
    <w:rsid w:val="00633D41"/>
    <w:rsid w:val="00635766"/>
    <w:rsid w:val="0063675A"/>
    <w:rsid w:val="006413D5"/>
    <w:rsid w:val="0065010A"/>
    <w:rsid w:val="00650F32"/>
    <w:rsid w:val="00651993"/>
    <w:rsid w:val="00654268"/>
    <w:rsid w:val="00657BC7"/>
    <w:rsid w:val="0066097F"/>
    <w:rsid w:val="00662B45"/>
    <w:rsid w:val="00667965"/>
    <w:rsid w:val="00667E1C"/>
    <w:rsid w:val="00671853"/>
    <w:rsid w:val="00672664"/>
    <w:rsid w:val="006732A8"/>
    <w:rsid w:val="0067712F"/>
    <w:rsid w:val="006775B9"/>
    <w:rsid w:val="00677B33"/>
    <w:rsid w:val="00677EDE"/>
    <w:rsid w:val="006801E8"/>
    <w:rsid w:val="00680BE2"/>
    <w:rsid w:val="00682642"/>
    <w:rsid w:val="006831C8"/>
    <w:rsid w:val="00683EF4"/>
    <w:rsid w:val="006854F6"/>
    <w:rsid w:val="006909DC"/>
    <w:rsid w:val="00691B96"/>
    <w:rsid w:val="006931FD"/>
    <w:rsid w:val="00694D60"/>
    <w:rsid w:val="006A1AFB"/>
    <w:rsid w:val="006A212B"/>
    <w:rsid w:val="006A3E66"/>
    <w:rsid w:val="006A52FA"/>
    <w:rsid w:val="006A7222"/>
    <w:rsid w:val="006B0D5A"/>
    <w:rsid w:val="006B0E01"/>
    <w:rsid w:val="006C5AC4"/>
    <w:rsid w:val="006C662E"/>
    <w:rsid w:val="006C6B98"/>
    <w:rsid w:val="006D016B"/>
    <w:rsid w:val="006D0D41"/>
    <w:rsid w:val="006D4F5B"/>
    <w:rsid w:val="006D59EA"/>
    <w:rsid w:val="006E1118"/>
    <w:rsid w:val="006E23E3"/>
    <w:rsid w:val="006E4E17"/>
    <w:rsid w:val="006E6EC3"/>
    <w:rsid w:val="006F02C0"/>
    <w:rsid w:val="006F13C4"/>
    <w:rsid w:val="006F16F9"/>
    <w:rsid w:val="006F230B"/>
    <w:rsid w:val="006F2FB3"/>
    <w:rsid w:val="006F6784"/>
    <w:rsid w:val="0070480F"/>
    <w:rsid w:val="00704D4F"/>
    <w:rsid w:val="00705359"/>
    <w:rsid w:val="007064B1"/>
    <w:rsid w:val="00710C18"/>
    <w:rsid w:val="00716A0F"/>
    <w:rsid w:val="0072050A"/>
    <w:rsid w:val="00721610"/>
    <w:rsid w:val="00721D15"/>
    <w:rsid w:val="00721E73"/>
    <w:rsid w:val="00724E61"/>
    <w:rsid w:val="007256ED"/>
    <w:rsid w:val="00731BF7"/>
    <w:rsid w:val="00733564"/>
    <w:rsid w:val="007340CA"/>
    <w:rsid w:val="007362B3"/>
    <w:rsid w:val="007412AF"/>
    <w:rsid w:val="0074329B"/>
    <w:rsid w:val="007439F9"/>
    <w:rsid w:val="007453D9"/>
    <w:rsid w:val="00746FCF"/>
    <w:rsid w:val="007479EA"/>
    <w:rsid w:val="007524E9"/>
    <w:rsid w:val="007526BF"/>
    <w:rsid w:val="007545B1"/>
    <w:rsid w:val="00756ABD"/>
    <w:rsid w:val="00757112"/>
    <w:rsid w:val="00760C1A"/>
    <w:rsid w:val="0076196B"/>
    <w:rsid w:val="00761F1D"/>
    <w:rsid w:val="00762232"/>
    <w:rsid w:val="0076366E"/>
    <w:rsid w:val="00764B46"/>
    <w:rsid w:val="00764C65"/>
    <w:rsid w:val="0076681A"/>
    <w:rsid w:val="00767C1D"/>
    <w:rsid w:val="00770916"/>
    <w:rsid w:val="0077152C"/>
    <w:rsid w:val="00771B3D"/>
    <w:rsid w:val="007744F1"/>
    <w:rsid w:val="00776366"/>
    <w:rsid w:val="007770ED"/>
    <w:rsid w:val="007824BF"/>
    <w:rsid w:val="007828E7"/>
    <w:rsid w:val="00782DAB"/>
    <w:rsid w:val="00782E84"/>
    <w:rsid w:val="00784560"/>
    <w:rsid w:val="00785596"/>
    <w:rsid w:val="00785B15"/>
    <w:rsid w:val="007926EB"/>
    <w:rsid w:val="00793FDD"/>
    <w:rsid w:val="00796DC7"/>
    <w:rsid w:val="007A0C45"/>
    <w:rsid w:val="007A18AB"/>
    <w:rsid w:val="007A29F7"/>
    <w:rsid w:val="007A2BE6"/>
    <w:rsid w:val="007A4512"/>
    <w:rsid w:val="007A660F"/>
    <w:rsid w:val="007A6EFA"/>
    <w:rsid w:val="007A756A"/>
    <w:rsid w:val="007B195C"/>
    <w:rsid w:val="007B270B"/>
    <w:rsid w:val="007B3B67"/>
    <w:rsid w:val="007B3E25"/>
    <w:rsid w:val="007B4F25"/>
    <w:rsid w:val="007B6D27"/>
    <w:rsid w:val="007B6F76"/>
    <w:rsid w:val="007C4770"/>
    <w:rsid w:val="007C4EB6"/>
    <w:rsid w:val="007C5C67"/>
    <w:rsid w:val="007C668A"/>
    <w:rsid w:val="007C6A0D"/>
    <w:rsid w:val="007C6E56"/>
    <w:rsid w:val="007C6FCB"/>
    <w:rsid w:val="007C7939"/>
    <w:rsid w:val="007D2C53"/>
    <w:rsid w:val="007D3144"/>
    <w:rsid w:val="007D75E3"/>
    <w:rsid w:val="007E069C"/>
    <w:rsid w:val="007E4019"/>
    <w:rsid w:val="007E62DB"/>
    <w:rsid w:val="007E7BEA"/>
    <w:rsid w:val="007F2B93"/>
    <w:rsid w:val="007F335E"/>
    <w:rsid w:val="007F3557"/>
    <w:rsid w:val="007F5898"/>
    <w:rsid w:val="007F6803"/>
    <w:rsid w:val="007F749C"/>
    <w:rsid w:val="00800174"/>
    <w:rsid w:val="00803C75"/>
    <w:rsid w:val="00804256"/>
    <w:rsid w:val="008070FE"/>
    <w:rsid w:val="0080779D"/>
    <w:rsid w:val="00807B50"/>
    <w:rsid w:val="008115B5"/>
    <w:rsid w:val="00812B70"/>
    <w:rsid w:val="00821C60"/>
    <w:rsid w:val="008229F8"/>
    <w:rsid w:val="00823E3F"/>
    <w:rsid w:val="00825CCE"/>
    <w:rsid w:val="00834622"/>
    <w:rsid w:val="00842730"/>
    <w:rsid w:val="00846329"/>
    <w:rsid w:val="008477F9"/>
    <w:rsid w:val="00850BC2"/>
    <w:rsid w:val="00852010"/>
    <w:rsid w:val="00852611"/>
    <w:rsid w:val="008633DC"/>
    <w:rsid w:val="00863C60"/>
    <w:rsid w:val="00864E37"/>
    <w:rsid w:val="0087175A"/>
    <w:rsid w:val="00873396"/>
    <w:rsid w:val="00873F17"/>
    <w:rsid w:val="0087402F"/>
    <w:rsid w:val="00876949"/>
    <w:rsid w:val="00877737"/>
    <w:rsid w:val="00880ED6"/>
    <w:rsid w:val="00881314"/>
    <w:rsid w:val="008817E6"/>
    <w:rsid w:val="008819BF"/>
    <w:rsid w:val="0088352E"/>
    <w:rsid w:val="00885BF2"/>
    <w:rsid w:val="008862B9"/>
    <w:rsid w:val="00887BC9"/>
    <w:rsid w:val="00890809"/>
    <w:rsid w:val="00892280"/>
    <w:rsid w:val="008969C5"/>
    <w:rsid w:val="00897C06"/>
    <w:rsid w:val="00897F0B"/>
    <w:rsid w:val="008A03D5"/>
    <w:rsid w:val="008A1761"/>
    <w:rsid w:val="008A1798"/>
    <w:rsid w:val="008A281A"/>
    <w:rsid w:val="008A4374"/>
    <w:rsid w:val="008A43A5"/>
    <w:rsid w:val="008A44EC"/>
    <w:rsid w:val="008A4737"/>
    <w:rsid w:val="008A6BF7"/>
    <w:rsid w:val="008B484A"/>
    <w:rsid w:val="008B6299"/>
    <w:rsid w:val="008C112F"/>
    <w:rsid w:val="008C188E"/>
    <w:rsid w:val="008C465A"/>
    <w:rsid w:val="008C497A"/>
    <w:rsid w:val="008C70E8"/>
    <w:rsid w:val="008C794E"/>
    <w:rsid w:val="008D0C9E"/>
    <w:rsid w:val="008D5A9D"/>
    <w:rsid w:val="008D5B4B"/>
    <w:rsid w:val="008E13EE"/>
    <w:rsid w:val="008E27C3"/>
    <w:rsid w:val="008E2BB1"/>
    <w:rsid w:val="008E333A"/>
    <w:rsid w:val="008E4C66"/>
    <w:rsid w:val="008E5B3F"/>
    <w:rsid w:val="008E6A43"/>
    <w:rsid w:val="008F0F91"/>
    <w:rsid w:val="008F13F7"/>
    <w:rsid w:val="008F2199"/>
    <w:rsid w:val="008F486A"/>
    <w:rsid w:val="008F5DB0"/>
    <w:rsid w:val="009040C7"/>
    <w:rsid w:val="00905682"/>
    <w:rsid w:val="009065B8"/>
    <w:rsid w:val="0090754B"/>
    <w:rsid w:val="009106B5"/>
    <w:rsid w:val="00911AA4"/>
    <w:rsid w:val="009245D0"/>
    <w:rsid w:val="009340ED"/>
    <w:rsid w:val="009356E8"/>
    <w:rsid w:val="00940396"/>
    <w:rsid w:val="0094045F"/>
    <w:rsid w:val="0094187E"/>
    <w:rsid w:val="0094599F"/>
    <w:rsid w:val="009467DC"/>
    <w:rsid w:val="0094792A"/>
    <w:rsid w:val="009521F6"/>
    <w:rsid w:val="00960191"/>
    <w:rsid w:val="009622E4"/>
    <w:rsid w:val="009633A3"/>
    <w:rsid w:val="00963E07"/>
    <w:rsid w:val="00964FFB"/>
    <w:rsid w:val="00965A53"/>
    <w:rsid w:val="00965EA4"/>
    <w:rsid w:val="009700EA"/>
    <w:rsid w:val="009707A1"/>
    <w:rsid w:val="00973939"/>
    <w:rsid w:val="00974005"/>
    <w:rsid w:val="009750E7"/>
    <w:rsid w:val="0097640C"/>
    <w:rsid w:val="00980AEE"/>
    <w:rsid w:val="00980D1C"/>
    <w:rsid w:val="0098289B"/>
    <w:rsid w:val="00984AD0"/>
    <w:rsid w:val="009856D3"/>
    <w:rsid w:val="00986E47"/>
    <w:rsid w:val="00990F20"/>
    <w:rsid w:val="009919A6"/>
    <w:rsid w:val="00992914"/>
    <w:rsid w:val="00992FBA"/>
    <w:rsid w:val="009932B3"/>
    <w:rsid w:val="00994462"/>
    <w:rsid w:val="00994852"/>
    <w:rsid w:val="00996EEE"/>
    <w:rsid w:val="009A0938"/>
    <w:rsid w:val="009A0A0E"/>
    <w:rsid w:val="009A1587"/>
    <w:rsid w:val="009A418D"/>
    <w:rsid w:val="009A4A85"/>
    <w:rsid w:val="009A5634"/>
    <w:rsid w:val="009A5742"/>
    <w:rsid w:val="009A69F1"/>
    <w:rsid w:val="009B1172"/>
    <w:rsid w:val="009B244A"/>
    <w:rsid w:val="009B250A"/>
    <w:rsid w:val="009B358E"/>
    <w:rsid w:val="009B3655"/>
    <w:rsid w:val="009B40CA"/>
    <w:rsid w:val="009B6AA5"/>
    <w:rsid w:val="009C0640"/>
    <w:rsid w:val="009C1234"/>
    <w:rsid w:val="009C263B"/>
    <w:rsid w:val="009C2BFF"/>
    <w:rsid w:val="009C6E78"/>
    <w:rsid w:val="009C7ADC"/>
    <w:rsid w:val="009D0238"/>
    <w:rsid w:val="009D0504"/>
    <w:rsid w:val="009D1734"/>
    <w:rsid w:val="009D1D51"/>
    <w:rsid w:val="009D341D"/>
    <w:rsid w:val="009D3F6D"/>
    <w:rsid w:val="009D5239"/>
    <w:rsid w:val="009D649A"/>
    <w:rsid w:val="009D72A7"/>
    <w:rsid w:val="009E0326"/>
    <w:rsid w:val="009E2616"/>
    <w:rsid w:val="009E28D7"/>
    <w:rsid w:val="009E29F5"/>
    <w:rsid w:val="009E46FD"/>
    <w:rsid w:val="009E57AB"/>
    <w:rsid w:val="009E78FB"/>
    <w:rsid w:val="009F07E3"/>
    <w:rsid w:val="009F0832"/>
    <w:rsid w:val="009F0CED"/>
    <w:rsid w:val="009F13D4"/>
    <w:rsid w:val="009F2133"/>
    <w:rsid w:val="009F316C"/>
    <w:rsid w:val="009F5037"/>
    <w:rsid w:val="009F547B"/>
    <w:rsid w:val="009F6370"/>
    <w:rsid w:val="009F6CE9"/>
    <w:rsid w:val="00A05382"/>
    <w:rsid w:val="00A07FBA"/>
    <w:rsid w:val="00A10FF6"/>
    <w:rsid w:val="00A13156"/>
    <w:rsid w:val="00A1445A"/>
    <w:rsid w:val="00A16041"/>
    <w:rsid w:val="00A20A1A"/>
    <w:rsid w:val="00A223B6"/>
    <w:rsid w:val="00A24462"/>
    <w:rsid w:val="00A24E9B"/>
    <w:rsid w:val="00A26C16"/>
    <w:rsid w:val="00A30871"/>
    <w:rsid w:val="00A31ED4"/>
    <w:rsid w:val="00A327E6"/>
    <w:rsid w:val="00A32E25"/>
    <w:rsid w:val="00A332EC"/>
    <w:rsid w:val="00A33FA1"/>
    <w:rsid w:val="00A33FF0"/>
    <w:rsid w:val="00A351E2"/>
    <w:rsid w:val="00A3573F"/>
    <w:rsid w:val="00A376A6"/>
    <w:rsid w:val="00A37B69"/>
    <w:rsid w:val="00A41E7F"/>
    <w:rsid w:val="00A44814"/>
    <w:rsid w:val="00A45E9B"/>
    <w:rsid w:val="00A5163C"/>
    <w:rsid w:val="00A551D6"/>
    <w:rsid w:val="00A5534D"/>
    <w:rsid w:val="00A55BA2"/>
    <w:rsid w:val="00A57D62"/>
    <w:rsid w:val="00A60692"/>
    <w:rsid w:val="00A60C00"/>
    <w:rsid w:val="00A61165"/>
    <w:rsid w:val="00A62D93"/>
    <w:rsid w:val="00A63960"/>
    <w:rsid w:val="00A66407"/>
    <w:rsid w:val="00A67C97"/>
    <w:rsid w:val="00A70922"/>
    <w:rsid w:val="00A72ECD"/>
    <w:rsid w:val="00A7360F"/>
    <w:rsid w:val="00A7373C"/>
    <w:rsid w:val="00A77A82"/>
    <w:rsid w:val="00A80C97"/>
    <w:rsid w:val="00A81978"/>
    <w:rsid w:val="00A82796"/>
    <w:rsid w:val="00A8380F"/>
    <w:rsid w:val="00A838ED"/>
    <w:rsid w:val="00A84190"/>
    <w:rsid w:val="00A86C6F"/>
    <w:rsid w:val="00A87FFD"/>
    <w:rsid w:val="00A93F3E"/>
    <w:rsid w:val="00AA0867"/>
    <w:rsid w:val="00AA0D66"/>
    <w:rsid w:val="00AA1E18"/>
    <w:rsid w:val="00AA6D7C"/>
    <w:rsid w:val="00AB21D3"/>
    <w:rsid w:val="00AB47A1"/>
    <w:rsid w:val="00AB4C45"/>
    <w:rsid w:val="00AB5589"/>
    <w:rsid w:val="00AB70D2"/>
    <w:rsid w:val="00AC074D"/>
    <w:rsid w:val="00AC1375"/>
    <w:rsid w:val="00AD35A8"/>
    <w:rsid w:val="00AE47D8"/>
    <w:rsid w:val="00AE4B3C"/>
    <w:rsid w:val="00AE522E"/>
    <w:rsid w:val="00AE7696"/>
    <w:rsid w:val="00AF015D"/>
    <w:rsid w:val="00AF0C59"/>
    <w:rsid w:val="00AF3D59"/>
    <w:rsid w:val="00AF6CDF"/>
    <w:rsid w:val="00AF7BAC"/>
    <w:rsid w:val="00AF7CFC"/>
    <w:rsid w:val="00B0349A"/>
    <w:rsid w:val="00B04A4A"/>
    <w:rsid w:val="00B05882"/>
    <w:rsid w:val="00B06D0A"/>
    <w:rsid w:val="00B15A15"/>
    <w:rsid w:val="00B162E7"/>
    <w:rsid w:val="00B174A6"/>
    <w:rsid w:val="00B17868"/>
    <w:rsid w:val="00B2049A"/>
    <w:rsid w:val="00B206D6"/>
    <w:rsid w:val="00B20888"/>
    <w:rsid w:val="00B266DF"/>
    <w:rsid w:val="00B30F0C"/>
    <w:rsid w:val="00B36D3E"/>
    <w:rsid w:val="00B36E92"/>
    <w:rsid w:val="00B376D5"/>
    <w:rsid w:val="00B43058"/>
    <w:rsid w:val="00B4364D"/>
    <w:rsid w:val="00B46899"/>
    <w:rsid w:val="00B4719D"/>
    <w:rsid w:val="00B504B0"/>
    <w:rsid w:val="00B51CC4"/>
    <w:rsid w:val="00B5240C"/>
    <w:rsid w:val="00B5302B"/>
    <w:rsid w:val="00B53311"/>
    <w:rsid w:val="00B556E0"/>
    <w:rsid w:val="00B5644D"/>
    <w:rsid w:val="00B5731C"/>
    <w:rsid w:val="00B6172D"/>
    <w:rsid w:val="00B62A38"/>
    <w:rsid w:val="00B62F94"/>
    <w:rsid w:val="00B6438C"/>
    <w:rsid w:val="00B66C8B"/>
    <w:rsid w:val="00B700D8"/>
    <w:rsid w:val="00B74C4E"/>
    <w:rsid w:val="00B83570"/>
    <w:rsid w:val="00B85580"/>
    <w:rsid w:val="00B857E4"/>
    <w:rsid w:val="00B85DB0"/>
    <w:rsid w:val="00B86830"/>
    <w:rsid w:val="00B87815"/>
    <w:rsid w:val="00B87F6A"/>
    <w:rsid w:val="00B90BA5"/>
    <w:rsid w:val="00B91F1E"/>
    <w:rsid w:val="00B944DE"/>
    <w:rsid w:val="00B94CBC"/>
    <w:rsid w:val="00B94DEF"/>
    <w:rsid w:val="00BA1FCD"/>
    <w:rsid w:val="00BA2B8C"/>
    <w:rsid w:val="00BA5FF2"/>
    <w:rsid w:val="00BA7EAC"/>
    <w:rsid w:val="00BB14CD"/>
    <w:rsid w:val="00BB714C"/>
    <w:rsid w:val="00BB777A"/>
    <w:rsid w:val="00BC12D3"/>
    <w:rsid w:val="00BC3616"/>
    <w:rsid w:val="00BC3DBC"/>
    <w:rsid w:val="00BD1557"/>
    <w:rsid w:val="00BD477C"/>
    <w:rsid w:val="00BD65F6"/>
    <w:rsid w:val="00BD6635"/>
    <w:rsid w:val="00BD6F35"/>
    <w:rsid w:val="00BE1249"/>
    <w:rsid w:val="00BE1CB8"/>
    <w:rsid w:val="00BE23C3"/>
    <w:rsid w:val="00BE41E6"/>
    <w:rsid w:val="00BE41E8"/>
    <w:rsid w:val="00BE56B9"/>
    <w:rsid w:val="00BE5D43"/>
    <w:rsid w:val="00BE76F6"/>
    <w:rsid w:val="00BF184A"/>
    <w:rsid w:val="00BF1B63"/>
    <w:rsid w:val="00BF3209"/>
    <w:rsid w:val="00BF40B1"/>
    <w:rsid w:val="00C000CE"/>
    <w:rsid w:val="00C02D68"/>
    <w:rsid w:val="00C03B06"/>
    <w:rsid w:val="00C04C17"/>
    <w:rsid w:val="00C0541B"/>
    <w:rsid w:val="00C059AB"/>
    <w:rsid w:val="00C05B80"/>
    <w:rsid w:val="00C07770"/>
    <w:rsid w:val="00C110B9"/>
    <w:rsid w:val="00C117CD"/>
    <w:rsid w:val="00C1307D"/>
    <w:rsid w:val="00C1595E"/>
    <w:rsid w:val="00C1688E"/>
    <w:rsid w:val="00C207D5"/>
    <w:rsid w:val="00C23AD7"/>
    <w:rsid w:val="00C23D59"/>
    <w:rsid w:val="00C24205"/>
    <w:rsid w:val="00C302FE"/>
    <w:rsid w:val="00C309C3"/>
    <w:rsid w:val="00C318FF"/>
    <w:rsid w:val="00C3289E"/>
    <w:rsid w:val="00C40810"/>
    <w:rsid w:val="00C414FC"/>
    <w:rsid w:val="00C42956"/>
    <w:rsid w:val="00C43806"/>
    <w:rsid w:val="00C44694"/>
    <w:rsid w:val="00C45A9C"/>
    <w:rsid w:val="00C466E7"/>
    <w:rsid w:val="00C46B08"/>
    <w:rsid w:val="00C50E91"/>
    <w:rsid w:val="00C5143B"/>
    <w:rsid w:val="00C51794"/>
    <w:rsid w:val="00C5256C"/>
    <w:rsid w:val="00C539B5"/>
    <w:rsid w:val="00C56709"/>
    <w:rsid w:val="00C56DF3"/>
    <w:rsid w:val="00C574C8"/>
    <w:rsid w:val="00C575A7"/>
    <w:rsid w:val="00C57725"/>
    <w:rsid w:val="00C57B37"/>
    <w:rsid w:val="00C609BF"/>
    <w:rsid w:val="00C64DF5"/>
    <w:rsid w:val="00C723D1"/>
    <w:rsid w:val="00C75DD4"/>
    <w:rsid w:val="00C762C2"/>
    <w:rsid w:val="00C77DAA"/>
    <w:rsid w:val="00C8017A"/>
    <w:rsid w:val="00C817F9"/>
    <w:rsid w:val="00C82217"/>
    <w:rsid w:val="00C84958"/>
    <w:rsid w:val="00C84FB2"/>
    <w:rsid w:val="00C85E1B"/>
    <w:rsid w:val="00C86A41"/>
    <w:rsid w:val="00C876CA"/>
    <w:rsid w:val="00C8770B"/>
    <w:rsid w:val="00C87BA6"/>
    <w:rsid w:val="00C905F6"/>
    <w:rsid w:val="00C91533"/>
    <w:rsid w:val="00C91590"/>
    <w:rsid w:val="00C922DC"/>
    <w:rsid w:val="00C95DE9"/>
    <w:rsid w:val="00C96241"/>
    <w:rsid w:val="00C963A7"/>
    <w:rsid w:val="00C96641"/>
    <w:rsid w:val="00CA194E"/>
    <w:rsid w:val="00CA2EC4"/>
    <w:rsid w:val="00CA5327"/>
    <w:rsid w:val="00CA5572"/>
    <w:rsid w:val="00CA6FF1"/>
    <w:rsid w:val="00CB0018"/>
    <w:rsid w:val="00CB0FCB"/>
    <w:rsid w:val="00CB0FF2"/>
    <w:rsid w:val="00CB273C"/>
    <w:rsid w:val="00CB5C64"/>
    <w:rsid w:val="00CB6B57"/>
    <w:rsid w:val="00CB6ECB"/>
    <w:rsid w:val="00CB73D7"/>
    <w:rsid w:val="00CC4946"/>
    <w:rsid w:val="00CD3B33"/>
    <w:rsid w:val="00CD4C73"/>
    <w:rsid w:val="00CD5F1D"/>
    <w:rsid w:val="00CE2087"/>
    <w:rsid w:val="00CE2572"/>
    <w:rsid w:val="00CE2914"/>
    <w:rsid w:val="00CE2BFE"/>
    <w:rsid w:val="00CE2DCF"/>
    <w:rsid w:val="00CE342D"/>
    <w:rsid w:val="00CE5CCD"/>
    <w:rsid w:val="00CE609F"/>
    <w:rsid w:val="00CF1A83"/>
    <w:rsid w:val="00CF22BD"/>
    <w:rsid w:val="00CF2E85"/>
    <w:rsid w:val="00CF2ED5"/>
    <w:rsid w:val="00CF4339"/>
    <w:rsid w:val="00CF4DA1"/>
    <w:rsid w:val="00D04B5D"/>
    <w:rsid w:val="00D06743"/>
    <w:rsid w:val="00D06F4C"/>
    <w:rsid w:val="00D12F04"/>
    <w:rsid w:val="00D1445C"/>
    <w:rsid w:val="00D14819"/>
    <w:rsid w:val="00D17442"/>
    <w:rsid w:val="00D20A9E"/>
    <w:rsid w:val="00D246B3"/>
    <w:rsid w:val="00D2577E"/>
    <w:rsid w:val="00D25E2A"/>
    <w:rsid w:val="00D26607"/>
    <w:rsid w:val="00D27DE0"/>
    <w:rsid w:val="00D3151B"/>
    <w:rsid w:val="00D351FD"/>
    <w:rsid w:val="00D365C0"/>
    <w:rsid w:val="00D3665E"/>
    <w:rsid w:val="00D36754"/>
    <w:rsid w:val="00D37B80"/>
    <w:rsid w:val="00D40218"/>
    <w:rsid w:val="00D432F1"/>
    <w:rsid w:val="00D5034C"/>
    <w:rsid w:val="00D50587"/>
    <w:rsid w:val="00D505DB"/>
    <w:rsid w:val="00D51B30"/>
    <w:rsid w:val="00D52706"/>
    <w:rsid w:val="00D5293D"/>
    <w:rsid w:val="00D56827"/>
    <w:rsid w:val="00D5725D"/>
    <w:rsid w:val="00D5727A"/>
    <w:rsid w:val="00D6149D"/>
    <w:rsid w:val="00D61993"/>
    <w:rsid w:val="00D621AE"/>
    <w:rsid w:val="00D634CD"/>
    <w:rsid w:val="00D66A63"/>
    <w:rsid w:val="00D66E09"/>
    <w:rsid w:val="00D705C0"/>
    <w:rsid w:val="00D7082E"/>
    <w:rsid w:val="00D73B0E"/>
    <w:rsid w:val="00D75EDA"/>
    <w:rsid w:val="00D80623"/>
    <w:rsid w:val="00D83865"/>
    <w:rsid w:val="00D85563"/>
    <w:rsid w:val="00D86E33"/>
    <w:rsid w:val="00D87770"/>
    <w:rsid w:val="00D9125D"/>
    <w:rsid w:val="00D9418A"/>
    <w:rsid w:val="00D96589"/>
    <w:rsid w:val="00D96A9B"/>
    <w:rsid w:val="00D97F27"/>
    <w:rsid w:val="00DA0F65"/>
    <w:rsid w:val="00DA1AC3"/>
    <w:rsid w:val="00DA2CFB"/>
    <w:rsid w:val="00DA4C50"/>
    <w:rsid w:val="00DB0119"/>
    <w:rsid w:val="00DB1935"/>
    <w:rsid w:val="00DB2E3F"/>
    <w:rsid w:val="00DB42DF"/>
    <w:rsid w:val="00DB6641"/>
    <w:rsid w:val="00DC037B"/>
    <w:rsid w:val="00DC073F"/>
    <w:rsid w:val="00DC275E"/>
    <w:rsid w:val="00DD127C"/>
    <w:rsid w:val="00DD1F88"/>
    <w:rsid w:val="00DD3169"/>
    <w:rsid w:val="00DD4124"/>
    <w:rsid w:val="00DD7597"/>
    <w:rsid w:val="00DE11BD"/>
    <w:rsid w:val="00DE35E4"/>
    <w:rsid w:val="00DE4B61"/>
    <w:rsid w:val="00DF0433"/>
    <w:rsid w:val="00DF04BA"/>
    <w:rsid w:val="00DF1DD0"/>
    <w:rsid w:val="00DF2215"/>
    <w:rsid w:val="00DF264D"/>
    <w:rsid w:val="00DF3027"/>
    <w:rsid w:val="00DF4037"/>
    <w:rsid w:val="00DF6750"/>
    <w:rsid w:val="00E007D8"/>
    <w:rsid w:val="00E00E23"/>
    <w:rsid w:val="00E03365"/>
    <w:rsid w:val="00E0463A"/>
    <w:rsid w:val="00E125C3"/>
    <w:rsid w:val="00E14086"/>
    <w:rsid w:val="00E155BF"/>
    <w:rsid w:val="00E1579B"/>
    <w:rsid w:val="00E16007"/>
    <w:rsid w:val="00E1705A"/>
    <w:rsid w:val="00E17A86"/>
    <w:rsid w:val="00E17FED"/>
    <w:rsid w:val="00E22B72"/>
    <w:rsid w:val="00E24CD2"/>
    <w:rsid w:val="00E24E4B"/>
    <w:rsid w:val="00E30BD9"/>
    <w:rsid w:val="00E32675"/>
    <w:rsid w:val="00E32689"/>
    <w:rsid w:val="00E330B0"/>
    <w:rsid w:val="00E33142"/>
    <w:rsid w:val="00E33EB8"/>
    <w:rsid w:val="00E33FBF"/>
    <w:rsid w:val="00E34035"/>
    <w:rsid w:val="00E34291"/>
    <w:rsid w:val="00E36268"/>
    <w:rsid w:val="00E504F8"/>
    <w:rsid w:val="00E527C3"/>
    <w:rsid w:val="00E52FC2"/>
    <w:rsid w:val="00E549F6"/>
    <w:rsid w:val="00E54F53"/>
    <w:rsid w:val="00E568EB"/>
    <w:rsid w:val="00E61667"/>
    <w:rsid w:val="00E640D2"/>
    <w:rsid w:val="00E65390"/>
    <w:rsid w:val="00E6738B"/>
    <w:rsid w:val="00E71984"/>
    <w:rsid w:val="00E724FC"/>
    <w:rsid w:val="00E7265B"/>
    <w:rsid w:val="00E73243"/>
    <w:rsid w:val="00E74711"/>
    <w:rsid w:val="00E763BE"/>
    <w:rsid w:val="00E8061B"/>
    <w:rsid w:val="00E81E9B"/>
    <w:rsid w:val="00E84F69"/>
    <w:rsid w:val="00E86717"/>
    <w:rsid w:val="00E868AC"/>
    <w:rsid w:val="00E86AC6"/>
    <w:rsid w:val="00E90266"/>
    <w:rsid w:val="00EA5BD1"/>
    <w:rsid w:val="00EA634A"/>
    <w:rsid w:val="00EA6467"/>
    <w:rsid w:val="00EA751E"/>
    <w:rsid w:val="00EB38DE"/>
    <w:rsid w:val="00EB469E"/>
    <w:rsid w:val="00EB6549"/>
    <w:rsid w:val="00EB6FD9"/>
    <w:rsid w:val="00EC03FC"/>
    <w:rsid w:val="00EC065B"/>
    <w:rsid w:val="00EC0A2D"/>
    <w:rsid w:val="00EC237E"/>
    <w:rsid w:val="00EC56E0"/>
    <w:rsid w:val="00EC58B8"/>
    <w:rsid w:val="00EC6E45"/>
    <w:rsid w:val="00ED007F"/>
    <w:rsid w:val="00ED0895"/>
    <w:rsid w:val="00ED1223"/>
    <w:rsid w:val="00ED3997"/>
    <w:rsid w:val="00ED39E4"/>
    <w:rsid w:val="00ED570D"/>
    <w:rsid w:val="00ED62B6"/>
    <w:rsid w:val="00ED6862"/>
    <w:rsid w:val="00EE1693"/>
    <w:rsid w:val="00EE442D"/>
    <w:rsid w:val="00EE4A86"/>
    <w:rsid w:val="00EE5406"/>
    <w:rsid w:val="00EE546B"/>
    <w:rsid w:val="00EE6772"/>
    <w:rsid w:val="00EE68AA"/>
    <w:rsid w:val="00EE6B62"/>
    <w:rsid w:val="00EF0F6F"/>
    <w:rsid w:val="00EF2994"/>
    <w:rsid w:val="00EF7FDF"/>
    <w:rsid w:val="00F01616"/>
    <w:rsid w:val="00F01A07"/>
    <w:rsid w:val="00F034C2"/>
    <w:rsid w:val="00F040C2"/>
    <w:rsid w:val="00F06683"/>
    <w:rsid w:val="00F07FA2"/>
    <w:rsid w:val="00F10BF0"/>
    <w:rsid w:val="00F113BC"/>
    <w:rsid w:val="00F121AD"/>
    <w:rsid w:val="00F1298E"/>
    <w:rsid w:val="00F13A11"/>
    <w:rsid w:val="00F14F0A"/>
    <w:rsid w:val="00F15D3A"/>
    <w:rsid w:val="00F176BB"/>
    <w:rsid w:val="00F20D92"/>
    <w:rsid w:val="00F21276"/>
    <w:rsid w:val="00F2175D"/>
    <w:rsid w:val="00F21E8F"/>
    <w:rsid w:val="00F24248"/>
    <w:rsid w:val="00F25F92"/>
    <w:rsid w:val="00F302D7"/>
    <w:rsid w:val="00F30FDA"/>
    <w:rsid w:val="00F32274"/>
    <w:rsid w:val="00F32819"/>
    <w:rsid w:val="00F32CA6"/>
    <w:rsid w:val="00F33AE6"/>
    <w:rsid w:val="00F34769"/>
    <w:rsid w:val="00F36BAE"/>
    <w:rsid w:val="00F36BC4"/>
    <w:rsid w:val="00F408C2"/>
    <w:rsid w:val="00F40A6E"/>
    <w:rsid w:val="00F44A1A"/>
    <w:rsid w:val="00F44D7A"/>
    <w:rsid w:val="00F44FED"/>
    <w:rsid w:val="00F46B6D"/>
    <w:rsid w:val="00F51568"/>
    <w:rsid w:val="00F51905"/>
    <w:rsid w:val="00F52124"/>
    <w:rsid w:val="00F5279F"/>
    <w:rsid w:val="00F556A5"/>
    <w:rsid w:val="00F57B9A"/>
    <w:rsid w:val="00F630EC"/>
    <w:rsid w:val="00F63177"/>
    <w:rsid w:val="00F6516D"/>
    <w:rsid w:val="00F71136"/>
    <w:rsid w:val="00F7563F"/>
    <w:rsid w:val="00F767C4"/>
    <w:rsid w:val="00F822A7"/>
    <w:rsid w:val="00F82826"/>
    <w:rsid w:val="00F8392D"/>
    <w:rsid w:val="00F868ED"/>
    <w:rsid w:val="00F872EB"/>
    <w:rsid w:val="00F875F2"/>
    <w:rsid w:val="00F921A1"/>
    <w:rsid w:val="00F93DD3"/>
    <w:rsid w:val="00F94EFF"/>
    <w:rsid w:val="00F96250"/>
    <w:rsid w:val="00FA0EF4"/>
    <w:rsid w:val="00FA2DFC"/>
    <w:rsid w:val="00FA444F"/>
    <w:rsid w:val="00FA45EF"/>
    <w:rsid w:val="00FA677B"/>
    <w:rsid w:val="00FA7F3E"/>
    <w:rsid w:val="00FB4399"/>
    <w:rsid w:val="00FB5CF1"/>
    <w:rsid w:val="00FB5F01"/>
    <w:rsid w:val="00FC1421"/>
    <w:rsid w:val="00FC2450"/>
    <w:rsid w:val="00FC26DE"/>
    <w:rsid w:val="00FC3310"/>
    <w:rsid w:val="00FC39C9"/>
    <w:rsid w:val="00FC39EA"/>
    <w:rsid w:val="00FC515F"/>
    <w:rsid w:val="00FC7903"/>
    <w:rsid w:val="00FD0246"/>
    <w:rsid w:val="00FD0701"/>
    <w:rsid w:val="00FD2120"/>
    <w:rsid w:val="00FD3FF2"/>
    <w:rsid w:val="00FD5904"/>
    <w:rsid w:val="00FD603E"/>
    <w:rsid w:val="00FE574B"/>
    <w:rsid w:val="00FE5FDB"/>
    <w:rsid w:val="00FE77FF"/>
    <w:rsid w:val="00FF1F94"/>
    <w:rsid w:val="00FF2A6C"/>
    <w:rsid w:val="00FF3857"/>
    <w:rsid w:val="00FF54E5"/>
    <w:rsid w:val="00FF5E45"/>
    <w:rsid w:val="00FF6B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FAA98"/>
  <w15:docId w15:val="{595046BF-B21A-48FD-9AA1-F5D77013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D3E"/>
  </w:style>
  <w:style w:type="paragraph" w:styleId="Titre1">
    <w:name w:val="heading 1"/>
    <w:basedOn w:val="Normal"/>
    <w:next w:val="Normal"/>
    <w:link w:val="Titre1Car"/>
    <w:uiPriority w:val="9"/>
    <w:qFormat/>
    <w:rsid w:val="00F96250"/>
    <w:pPr>
      <w:keepNext/>
      <w:keepLines/>
      <w:spacing w:before="240" w:after="0"/>
      <w:outlineLvl w:val="0"/>
    </w:pPr>
    <w:rPr>
      <w:rFonts w:asciiTheme="majorHAnsi" w:eastAsiaTheme="majorEastAsia" w:hAnsiTheme="majorHAnsi" w:cstheme="majorBidi"/>
      <w:color w:val="5A5C5E" w:themeColor="accent1" w:themeShade="BF"/>
      <w:sz w:val="32"/>
      <w:szCs w:val="32"/>
    </w:rPr>
  </w:style>
  <w:style w:type="paragraph" w:styleId="Titre2">
    <w:name w:val="heading 2"/>
    <w:basedOn w:val="Normal"/>
    <w:next w:val="Normal"/>
    <w:link w:val="Titre2Car"/>
    <w:uiPriority w:val="9"/>
    <w:unhideWhenUsed/>
    <w:qFormat/>
    <w:rsid w:val="00C91533"/>
    <w:pPr>
      <w:keepNext/>
      <w:keepLines/>
      <w:spacing w:before="40" w:after="0"/>
      <w:outlineLvl w:val="1"/>
    </w:pPr>
    <w:rPr>
      <w:rFonts w:asciiTheme="majorHAnsi" w:eastAsiaTheme="majorEastAsia" w:hAnsiTheme="majorHAnsi" w:cstheme="majorBidi"/>
      <w:color w:val="5A5C5E" w:themeColor="accent1" w:themeShade="BF"/>
      <w:sz w:val="26"/>
      <w:szCs w:val="26"/>
    </w:rPr>
  </w:style>
  <w:style w:type="paragraph" w:styleId="Titre3">
    <w:name w:val="heading 3"/>
    <w:basedOn w:val="Normal"/>
    <w:next w:val="Normal"/>
    <w:link w:val="Titre3Car"/>
    <w:uiPriority w:val="9"/>
    <w:unhideWhenUsed/>
    <w:qFormat/>
    <w:rsid w:val="00C91533"/>
    <w:pPr>
      <w:keepNext/>
      <w:keepLines/>
      <w:spacing w:before="40" w:after="0"/>
      <w:outlineLvl w:val="2"/>
    </w:pPr>
    <w:rPr>
      <w:rFonts w:asciiTheme="majorHAnsi" w:eastAsiaTheme="majorEastAsia" w:hAnsiTheme="majorHAnsi" w:cstheme="majorBidi"/>
      <w:color w:val="3C3D3E"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6C662E"/>
    <w:rPr>
      <w:i/>
      <w:iCs/>
    </w:rPr>
  </w:style>
  <w:style w:type="paragraph" w:styleId="Sansinterligne">
    <w:name w:val="No Spacing"/>
    <w:uiPriority w:val="1"/>
    <w:qFormat/>
    <w:rsid w:val="006C662E"/>
    <w:pPr>
      <w:spacing w:after="0" w:line="240" w:lineRule="auto"/>
    </w:pPr>
    <w:rPr>
      <w:lang w:val="en-US"/>
    </w:rPr>
  </w:style>
  <w:style w:type="paragraph" w:styleId="Paragraphedeliste">
    <w:name w:val="List Paragraph"/>
    <w:aliases w:val="List Paragraph (numbered (a)),Bullets,References,Medium Grid 1 - Accent 21,Paragraphe  revu,Liste 1,Numbered List Paragraph,ReferencesCxSpLast,List Paragraph nowy,Numbered paragraph,Paragraphe de liste8,Lapis Bulleted List,Dot pt"/>
    <w:basedOn w:val="Normal"/>
    <w:link w:val="ParagraphedelisteCar"/>
    <w:uiPriority w:val="34"/>
    <w:qFormat/>
    <w:rsid w:val="006C662E"/>
    <w:pPr>
      <w:ind w:left="720"/>
      <w:contextualSpacing/>
    </w:pPr>
  </w:style>
  <w:style w:type="character" w:customStyle="1" w:styleId="ParagraphedelisteCar">
    <w:name w:val="Paragraphe de liste Car"/>
    <w:aliases w:val="List Paragraph (numbered (a)) Car,Bullets Car,References Car,Medium Grid 1 - Accent 21 Car,Paragraphe  revu Car,Liste 1 Car,Numbered List Paragraph Car,ReferencesCxSpLast Car,List Paragraph nowy Car,Numbered paragraph Car"/>
    <w:basedOn w:val="Policepardfaut"/>
    <w:link w:val="Paragraphedeliste"/>
    <w:uiPriority w:val="34"/>
    <w:locked/>
    <w:rsid w:val="006C662E"/>
    <w:rPr>
      <w:lang w:val="en-US"/>
    </w:rPr>
  </w:style>
  <w:style w:type="paragraph" w:styleId="En-tte">
    <w:name w:val="header"/>
    <w:basedOn w:val="Normal"/>
    <w:link w:val="En-tteCar"/>
    <w:uiPriority w:val="99"/>
    <w:unhideWhenUsed/>
    <w:rsid w:val="006C5AC4"/>
    <w:pPr>
      <w:tabs>
        <w:tab w:val="center" w:pos="4536"/>
        <w:tab w:val="right" w:pos="9072"/>
      </w:tabs>
      <w:spacing w:after="0" w:line="240" w:lineRule="auto"/>
    </w:pPr>
  </w:style>
  <w:style w:type="character" w:customStyle="1" w:styleId="En-tteCar">
    <w:name w:val="En-tête Car"/>
    <w:basedOn w:val="Policepardfaut"/>
    <w:link w:val="En-tte"/>
    <w:uiPriority w:val="99"/>
    <w:rsid w:val="006C5AC4"/>
  </w:style>
  <w:style w:type="paragraph" w:styleId="Pieddepage">
    <w:name w:val="footer"/>
    <w:basedOn w:val="Normal"/>
    <w:link w:val="PieddepageCar"/>
    <w:uiPriority w:val="99"/>
    <w:unhideWhenUsed/>
    <w:rsid w:val="006C5A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5AC4"/>
  </w:style>
  <w:style w:type="paragraph" w:customStyle="1" w:styleId="VHSklein">
    <w:name w:val="VHS_klein"/>
    <w:basedOn w:val="Normal"/>
    <w:qFormat/>
    <w:rsid w:val="006C5AC4"/>
    <w:pPr>
      <w:spacing w:after="0" w:line="240" w:lineRule="auto"/>
    </w:pPr>
    <w:rPr>
      <w:rFonts w:ascii="Arial" w:eastAsia="MS Mincho" w:hAnsi="Arial" w:cs="Times New Roman"/>
      <w:sz w:val="16"/>
      <w:szCs w:val="24"/>
      <w:lang w:val="de-DE" w:eastAsia="de-DE"/>
    </w:rPr>
  </w:style>
  <w:style w:type="character" w:styleId="Lienhypertexte">
    <w:name w:val="Hyperlink"/>
    <w:basedOn w:val="Policepardfaut"/>
    <w:uiPriority w:val="99"/>
    <w:unhideWhenUsed/>
    <w:rsid w:val="006C5AC4"/>
    <w:rPr>
      <w:color w:val="5F5F5F" w:themeColor="hyperlink"/>
      <w:u w:val="single"/>
    </w:rPr>
  </w:style>
  <w:style w:type="paragraph" w:customStyle="1" w:styleId="Default">
    <w:name w:val="Default"/>
    <w:rsid w:val="00EA5BD1"/>
    <w:pPr>
      <w:autoSpaceDE w:val="0"/>
      <w:autoSpaceDN w:val="0"/>
      <w:adjustRightInd w:val="0"/>
      <w:spacing w:after="0" w:line="240" w:lineRule="auto"/>
    </w:pPr>
    <w:rPr>
      <w:rFonts w:ascii="Arial" w:hAnsi="Arial" w:cs="Arial"/>
      <w:color w:val="000000"/>
      <w:sz w:val="24"/>
      <w:szCs w:val="24"/>
    </w:rPr>
  </w:style>
  <w:style w:type="paragraph" w:styleId="Corpsdetexte">
    <w:name w:val="Body Text"/>
    <w:basedOn w:val="Normal"/>
    <w:link w:val="CorpsdetexteCar"/>
    <w:rsid w:val="00EA5BD1"/>
    <w:pPr>
      <w:spacing w:after="0" w:line="240" w:lineRule="auto"/>
      <w:jc w:val="center"/>
    </w:pPr>
    <w:rPr>
      <w:rFonts w:ascii="Times" w:eastAsia="Times New Roman" w:hAnsi="Times" w:cs="Times New Roman"/>
      <w:b/>
      <w:bCs/>
      <w:sz w:val="24"/>
      <w:szCs w:val="24"/>
      <w:lang w:val="fr-CA"/>
    </w:rPr>
  </w:style>
  <w:style w:type="character" w:customStyle="1" w:styleId="CorpsdetexteCar">
    <w:name w:val="Corps de texte Car"/>
    <w:basedOn w:val="Policepardfaut"/>
    <w:link w:val="Corpsdetexte"/>
    <w:rsid w:val="00EA5BD1"/>
    <w:rPr>
      <w:rFonts w:ascii="Times" w:eastAsia="Times New Roman" w:hAnsi="Times" w:cs="Times New Roman"/>
      <w:b/>
      <w:bCs/>
      <w:sz w:val="24"/>
      <w:szCs w:val="24"/>
      <w:lang w:val="fr-CA"/>
    </w:rPr>
  </w:style>
  <w:style w:type="paragraph" w:styleId="Notedebasdepage">
    <w:name w:val="footnote text"/>
    <w:basedOn w:val="Normal"/>
    <w:link w:val="NotedebasdepageCar"/>
    <w:uiPriority w:val="99"/>
    <w:semiHidden/>
    <w:unhideWhenUsed/>
    <w:rsid w:val="00EA5BD1"/>
    <w:pPr>
      <w:spacing w:after="0" w:line="240" w:lineRule="auto"/>
    </w:pPr>
    <w:rPr>
      <w:sz w:val="20"/>
      <w:szCs w:val="20"/>
      <w:lang w:val="en-US"/>
    </w:rPr>
  </w:style>
  <w:style w:type="character" w:customStyle="1" w:styleId="NotedebasdepageCar">
    <w:name w:val="Note de bas de page Car"/>
    <w:basedOn w:val="Policepardfaut"/>
    <w:link w:val="Notedebasdepage"/>
    <w:uiPriority w:val="99"/>
    <w:semiHidden/>
    <w:rsid w:val="00EA5BD1"/>
    <w:rPr>
      <w:sz w:val="20"/>
      <w:szCs w:val="20"/>
      <w:lang w:val="en-US"/>
    </w:rPr>
  </w:style>
  <w:style w:type="character" w:styleId="Appelnotedebasdep">
    <w:name w:val="footnote reference"/>
    <w:basedOn w:val="Policepardfaut"/>
    <w:uiPriority w:val="99"/>
    <w:semiHidden/>
    <w:unhideWhenUsed/>
    <w:rsid w:val="00EA5BD1"/>
    <w:rPr>
      <w:vertAlign w:val="superscript"/>
    </w:rPr>
  </w:style>
  <w:style w:type="paragraph" w:customStyle="1" w:styleId="m-4789493234208626633ydpb0fa242fmsolistparagraph">
    <w:name w:val="m_-4789493234208626633ydpb0fa242fmsolistparagraph"/>
    <w:basedOn w:val="Normal"/>
    <w:rsid w:val="007B3E25"/>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84958"/>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432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2964"/>
    <w:rPr>
      <w:rFonts w:ascii="Segoe UI" w:hAnsi="Segoe UI" w:cs="Segoe UI"/>
      <w:sz w:val="18"/>
      <w:szCs w:val="18"/>
    </w:rPr>
  </w:style>
  <w:style w:type="character" w:customStyle="1" w:styleId="Titre1Car">
    <w:name w:val="Titre 1 Car"/>
    <w:basedOn w:val="Policepardfaut"/>
    <w:link w:val="Titre1"/>
    <w:uiPriority w:val="9"/>
    <w:rsid w:val="00F96250"/>
    <w:rPr>
      <w:rFonts w:asciiTheme="majorHAnsi" w:eastAsiaTheme="majorEastAsia" w:hAnsiTheme="majorHAnsi" w:cstheme="majorBidi"/>
      <w:color w:val="5A5C5E" w:themeColor="accent1" w:themeShade="BF"/>
      <w:sz w:val="32"/>
      <w:szCs w:val="32"/>
    </w:rPr>
  </w:style>
  <w:style w:type="character" w:customStyle="1" w:styleId="Titre2Car">
    <w:name w:val="Titre 2 Car"/>
    <w:basedOn w:val="Policepardfaut"/>
    <w:link w:val="Titre2"/>
    <w:uiPriority w:val="9"/>
    <w:rsid w:val="00C91533"/>
    <w:rPr>
      <w:rFonts w:asciiTheme="majorHAnsi" w:eastAsiaTheme="majorEastAsia" w:hAnsiTheme="majorHAnsi" w:cstheme="majorBidi"/>
      <w:color w:val="5A5C5E" w:themeColor="accent1" w:themeShade="BF"/>
      <w:sz w:val="26"/>
      <w:szCs w:val="26"/>
    </w:rPr>
  </w:style>
  <w:style w:type="character" w:customStyle="1" w:styleId="Titre3Car">
    <w:name w:val="Titre 3 Car"/>
    <w:basedOn w:val="Policepardfaut"/>
    <w:link w:val="Titre3"/>
    <w:uiPriority w:val="9"/>
    <w:rsid w:val="00C91533"/>
    <w:rPr>
      <w:rFonts w:asciiTheme="majorHAnsi" w:eastAsiaTheme="majorEastAsia" w:hAnsiTheme="majorHAnsi" w:cstheme="majorBidi"/>
      <w:color w:val="3C3D3E" w:themeColor="accent1" w:themeShade="7F"/>
      <w:sz w:val="24"/>
      <w:szCs w:val="24"/>
    </w:rPr>
  </w:style>
  <w:style w:type="paragraph" w:styleId="En-ttedetabledesmatires">
    <w:name w:val="TOC Heading"/>
    <w:basedOn w:val="Titre1"/>
    <w:next w:val="Normal"/>
    <w:uiPriority w:val="39"/>
    <w:unhideWhenUsed/>
    <w:qFormat/>
    <w:rsid w:val="003E371A"/>
    <w:pPr>
      <w:spacing w:line="259" w:lineRule="auto"/>
      <w:outlineLvl w:val="9"/>
    </w:pPr>
    <w:rPr>
      <w:lang w:eastAsia="fr-FR"/>
    </w:rPr>
  </w:style>
  <w:style w:type="paragraph" w:styleId="TM1">
    <w:name w:val="toc 1"/>
    <w:basedOn w:val="Normal"/>
    <w:next w:val="Normal"/>
    <w:autoRedefine/>
    <w:uiPriority w:val="39"/>
    <w:unhideWhenUsed/>
    <w:rsid w:val="003E371A"/>
    <w:pPr>
      <w:spacing w:after="100"/>
    </w:pPr>
  </w:style>
  <w:style w:type="paragraph" w:styleId="TM2">
    <w:name w:val="toc 2"/>
    <w:basedOn w:val="Normal"/>
    <w:next w:val="Normal"/>
    <w:autoRedefine/>
    <w:uiPriority w:val="39"/>
    <w:unhideWhenUsed/>
    <w:rsid w:val="003E371A"/>
    <w:pPr>
      <w:spacing w:after="100"/>
      <w:ind w:left="220"/>
    </w:pPr>
  </w:style>
  <w:style w:type="paragraph" w:styleId="TM3">
    <w:name w:val="toc 3"/>
    <w:basedOn w:val="Normal"/>
    <w:next w:val="Normal"/>
    <w:autoRedefine/>
    <w:uiPriority w:val="39"/>
    <w:unhideWhenUsed/>
    <w:rsid w:val="003E371A"/>
    <w:pPr>
      <w:spacing w:after="100"/>
      <w:ind w:left="440"/>
    </w:pPr>
  </w:style>
  <w:style w:type="character" w:styleId="Marquedecommentaire">
    <w:name w:val="annotation reference"/>
    <w:basedOn w:val="Policepardfaut"/>
    <w:uiPriority w:val="99"/>
    <w:semiHidden/>
    <w:unhideWhenUsed/>
    <w:rsid w:val="009C0640"/>
    <w:rPr>
      <w:sz w:val="16"/>
      <w:szCs w:val="16"/>
    </w:rPr>
  </w:style>
  <w:style w:type="paragraph" w:styleId="Commentaire">
    <w:name w:val="annotation text"/>
    <w:basedOn w:val="Normal"/>
    <w:link w:val="CommentaireCar"/>
    <w:uiPriority w:val="99"/>
    <w:semiHidden/>
    <w:unhideWhenUsed/>
    <w:rsid w:val="009C0640"/>
    <w:pPr>
      <w:spacing w:line="240" w:lineRule="auto"/>
    </w:pPr>
    <w:rPr>
      <w:sz w:val="20"/>
      <w:szCs w:val="20"/>
    </w:rPr>
  </w:style>
  <w:style w:type="character" w:customStyle="1" w:styleId="CommentaireCar">
    <w:name w:val="Commentaire Car"/>
    <w:basedOn w:val="Policepardfaut"/>
    <w:link w:val="Commentaire"/>
    <w:uiPriority w:val="99"/>
    <w:semiHidden/>
    <w:rsid w:val="009C0640"/>
    <w:rPr>
      <w:sz w:val="20"/>
      <w:szCs w:val="20"/>
    </w:rPr>
  </w:style>
  <w:style w:type="paragraph" w:styleId="Objetducommentaire">
    <w:name w:val="annotation subject"/>
    <w:basedOn w:val="Commentaire"/>
    <w:next w:val="Commentaire"/>
    <w:link w:val="ObjetducommentaireCar"/>
    <w:uiPriority w:val="99"/>
    <w:semiHidden/>
    <w:unhideWhenUsed/>
    <w:rsid w:val="009C0640"/>
    <w:rPr>
      <w:b/>
      <w:bCs/>
    </w:rPr>
  </w:style>
  <w:style w:type="character" w:customStyle="1" w:styleId="ObjetducommentaireCar">
    <w:name w:val="Objet du commentaire Car"/>
    <w:basedOn w:val="CommentaireCar"/>
    <w:link w:val="Objetducommentaire"/>
    <w:uiPriority w:val="99"/>
    <w:semiHidden/>
    <w:rsid w:val="009C0640"/>
    <w:rPr>
      <w:b/>
      <w:bCs/>
      <w:sz w:val="20"/>
      <w:szCs w:val="20"/>
    </w:rPr>
  </w:style>
  <w:style w:type="paragraph" w:styleId="Rvision">
    <w:name w:val="Revision"/>
    <w:hidden/>
    <w:uiPriority w:val="99"/>
    <w:semiHidden/>
    <w:rsid w:val="002568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9752">
      <w:bodyDiv w:val="1"/>
      <w:marLeft w:val="0"/>
      <w:marRight w:val="0"/>
      <w:marTop w:val="0"/>
      <w:marBottom w:val="0"/>
      <w:divBdr>
        <w:top w:val="none" w:sz="0" w:space="0" w:color="auto"/>
        <w:left w:val="none" w:sz="0" w:space="0" w:color="auto"/>
        <w:bottom w:val="none" w:sz="0" w:space="0" w:color="auto"/>
        <w:right w:val="none" w:sz="0" w:space="0" w:color="auto"/>
      </w:divBdr>
      <w:divsChild>
        <w:div w:id="290021853">
          <w:marLeft w:val="0"/>
          <w:marRight w:val="0"/>
          <w:marTop w:val="0"/>
          <w:marBottom w:val="0"/>
          <w:divBdr>
            <w:top w:val="none" w:sz="0" w:space="0" w:color="auto"/>
            <w:left w:val="none" w:sz="0" w:space="0" w:color="auto"/>
            <w:bottom w:val="none" w:sz="0" w:space="0" w:color="auto"/>
            <w:right w:val="none" w:sz="0" w:space="0" w:color="auto"/>
          </w:divBdr>
          <w:divsChild>
            <w:div w:id="505175239">
              <w:marLeft w:val="0"/>
              <w:marRight w:val="0"/>
              <w:marTop w:val="0"/>
              <w:marBottom w:val="0"/>
              <w:divBdr>
                <w:top w:val="none" w:sz="0" w:space="0" w:color="auto"/>
                <w:left w:val="none" w:sz="0" w:space="0" w:color="auto"/>
                <w:bottom w:val="none" w:sz="0" w:space="0" w:color="auto"/>
                <w:right w:val="none" w:sz="0" w:space="0" w:color="auto"/>
              </w:divBdr>
              <w:divsChild>
                <w:div w:id="686760876">
                  <w:marLeft w:val="0"/>
                  <w:marRight w:val="0"/>
                  <w:marTop w:val="0"/>
                  <w:marBottom w:val="0"/>
                  <w:divBdr>
                    <w:top w:val="none" w:sz="0" w:space="0" w:color="auto"/>
                    <w:left w:val="none" w:sz="0" w:space="0" w:color="auto"/>
                    <w:bottom w:val="none" w:sz="0" w:space="0" w:color="auto"/>
                    <w:right w:val="none" w:sz="0" w:space="0" w:color="auto"/>
                  </w:divBdr>
                  <w:divsChild>
                    <w:div w:id="210730021">
                      <w:marLeft w:val="0"/>
                      <w:marRight w:val="0"/>
                      <w:marTop w:val="0"/>
                      <w:marBottom w:val="120"/>
                      <w:divBdr>
                        <w:top w:val="none" w:sz="0" w:space="0" w:color="auto"/>
                        <w:left w:val="none" w:sz="0" w:space="0" w:color="auto"/>
                        <w:bottom w:val="none" w:sz="0" w:space="0" w:color="auto"/>
                        <w:right w:val="none" w:sz="0" w:space="0" w:color="auto"/>
                      </w:divBdr>
                    </w:div>
                    <w:div w:id="1036154498">
                      <w:marLeft w:val="0"/>
                      <w:marRight w:val="0"/>
                      <w:marTop w:val="0"/>
                      <w:marBottom w:val="120"/>
                      <w:divBdr>
                        <w:top w:val="none" w:sz="0" w:space="0" w:color="auto"/>
                        <w:left w:val="none" w:sz="0" w:space="0" w:color="auto"/>
                        <w:bottom w:val="none" w:sz="0" w:space="0" w:color="auto"/>
                        <w:right w:val="none" w:sz="0" w:space="0" w:color="auto"/>
                      </w:divBdr>
                    </w:div>
                    <w:div w:id="1099791204">
                      <w:marLeft w:val="714"/>
                      <w:marRight w:val="0"/>
                      <w:marTop w:val="0"/>
                      <w:marBottom w:val="0"/>
                      <w:divBdr>
                        <w:top w:val="none" w:sz="0" w:space="0" w:color="auto"/>
                        <w:left w:val="none" w:sz="0" w:space="0" w:color="auto"/>
                        <w:bottom w:val="none" w:sz="0" w:space="0" w:color="auto"/>
                        <w:right w:val="none" w:sz="0" w:space="0" w:color="auto"/>
                      </w:divBdr>
                    </w:div>
                    <w:div w:id="1213467289">
                      <w:marLeft w:val="714"/>
                      <w:marRight w:val="0"/>
                      <w:marTop w:val="0"/>
                      <w:marBottom w:val="0"/>
                      <w:divBdr>
                        <w:top w:val="none" w:sz="0" w:space="0" w:color="auto"/>
                        <w:left w:val="none" w:sz="0" w:space="0" w:color="auto"/>
                        <w:bottom w:val="none" w:sz="0" w:space="0" w:color="auto"/>
                        <w:right w:val="none" w:sz="0" w:space="0" w:color="auto"/>
                      </w:divBdr>
                    </w:div>
                    <w:div w:id="1334382872">
                      <w:marLeft w:val="714"/>
                      <w:marRight w:val="0"/>
                      <w:marTop w:val="0"/>
                      <w:marBottom w:val="0"/>
                      <w:divBdr>
                        <w:top w:val="none" w:sz="0" w:space="0" w:color="auto"/>
                        <w:left w:val="none" w:sz="0" w:space="0" w:color="auto"/>
                        <w:bottom w:val="none" w:sz="0" w:space="0" w:color="auto"/>
                        <w:right w:val="none" w:sz="0" w:space="0" w:color="auto"/>
                      </w:divBdr>
                    </w:div>
                    <w:div w:id="1491210320">
                      <w:marLeft w:val="714"/>
                      <w:marRight w:val="0"/>
                      <w:marTop w:val="0"/>
                      <w:marBottom w:val="0"/>
                      <w:divBdr>
                        <w:top w:val="none" w:sz="0" w:space="0" w:color="auto"/>
                        <w:left w:val="none" w:sz="0" w:space="0" w:color="auto"/>
                        <w:bottom w:val="none" w:sz="0" w:space="0" w:color="auto"/>
                        <w:right w:val="none" w:sz="0" w:space="0" w:color="auto"/>
                      </w:divBdr>
                    </w:div>
                    <w:div w:id="1612008752">
                      <w:marLeft w:val="714"/>
                      <w:marRight w:val="0"/>
                      <w:marTop w:val="0"/>
                      <w:marBottom w:val="0"/>
                      <w:divBdr>
                        <w:top w:val="none" w:sz="0" w:space="0" w:color="auto"/>
                        <w:left w:val="none" w:sz="0" w:space="0" w:color="auto"/>
                        <w:bottom w:val="none" w:sz="0" w:space="0" w:color="auto"/>
                        <w:right w:val="none" w:sz="0" w:space="0" w:color="auto"/>
                      </w:divBdr>
                    </w:div>
                    <w:div w:id="1626302935">
                      <w:marLeft w:val="714"/>
                      <w:marRight w:val="0"/>
                      <w:marTop w:val="0"/>
                      <w:marBottom w:val="0"/>
                      <w:divBdr>
                        <w:top w:val="none" w:sz="0" w:space="0" w:color="auto"/>
                        <w:left w:val="none" w:sz="0" w:space="0" w:color="auto"/>
                        <w:bottom w:val="none" w:sz="0" w:space="0" w:color="auto"/>
                        <w:right w:val="none" w:sz="0" w:space="0" w:color="auto"/>
                      </w:divBdr>
                    </w:div>
                    <w:div w:id="2060739150">
                      <w:marLeft w:val="714"/>
                      <w:marRight w:val="0"/>
                      <w:marTop w:val="0"/>
                      <w:marBottom w:val="0"/>
                      <w:divBdr>
                        <w:top w:val="none" w:sz="0" w:space="0" w:color="auto"/>
                        <w:left w:val="none" w:sz="0" w:space="0" w:color="auto"/>
                        <w:bottom w:val="none" w:sz="0" w:space="0" w:color="auto"/>
                        <w:right w:val="none" w:sz="0" w:space="0" w:color="auto"/>
                      </w:divBdr>
                    </w:div>
                    <w:div w:id="21300055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9789280">
              <w:marLeft w:val="0"/>
              <w:marRight w:val="0"/>
              <w:marTop w:val="0"/>
              <w:marBottom w:val="0"/>
              <w:divBdr>
                <w:top w:val="none" w:sz="0" w:space="0" w:color="auto"/>
                <w:left w:val="none" w:sz="0" w:space="0" w:color="auto"/>
                <w:bottom w:val="none" w:sz="0" w:space="0" w:color="auto"/>
                <w:right w:val="none" w:sz="0" w:space="0" w:color="auto"/>
              </w:divBdr>
              <w:divsChild>
                <w:div w:id="818182735">
                  <w:marLeft w:val="0"/>
                  <w:marRight w:val="0"/>
                  <w:marTop w:val="0"/>
                  <w:marBottom w:val="0"/>
                  <w:divBdr>
                    <w:top w:val="none" w:sz="0" w:space="0" w:color="auto"/>
                    <w:left w:val="none" w:sz="0" w:space="0" w:color="auto"/>
                    <w:bottom w:val="none" w:sz="0" w:space="0" w:color="auto"/>
                    <w:right w:val="none" w:sz="0" w:space="0" w:color="auto"/>
                  </w:divBdr>
                  <w:divsChild>
                    <w:div w:id="836530002">
                      <w:marLeft w:val="0"/>
                      <w:marRight w:val="0"/>
                      <w:marTop w:val="0"/>
                      <w:marBottom w:val="0"/>
                      <w:divBdr>
                        <w:top w:val="none" w:sz="0" w:space="0" w:color="auto"/>
                        <w:left w:val="none" w:sz="0" w:space="0" w:color="auto"/>
                        <w:bottom w:val="none" w:sz="0" w:space="0" w:color="auto"/>
                        <w:right w:val="none" w:sz="0" w:space="0" w:color="auto"/>
                      </w:divBdr>
                    </w:div>
                    <w:div w:id="1251892917">
                      <w:marLeft w:val="0"/>
                      <w:marRight w:val="0"/>
                      <w:marTop w:val="0"/>
                      <w:marBottom w:val="0"/>
                      <w:divBdr>
                        <w:top w:val="none" w:sz="0" w:space="0" w:color="auto"/>
                        <w:left w:val="none" w:sz="0" w:space="0" w:color="auto"/>
                        <w:bottom w:val="none" w:sz="0" w:space="0" w:color="auto"/>
                        <w:right w:val="none" w:sz="0" w:space="0" w:color="auto"/>
                      </w:divBdr>
                    </w:div>
                    <w:div w:id="1327249911">
                      <w:marLeft w:val="0"/>
                      <w:marRight w:val="0"/>
                      <w:marTop w:val="0"/>
                      <w:marBottom w:val="0"/>
                      <w:divBdr>
                        <w:top w:val="none" w:sz="0" w:space="0" w:color="auto"/>
                        <w:left w:val="none" w:sz="0" w:space="0" w:color="auto"/>
                        <w:bottom w:val="none" w:sz="0" w:space="0" w:color="auto"/>
                        <w:right w:val="none" w:sz="0" w:space="0" w:color="auto"/>
                      </w:divBdr>
                    </w:div>
                    <w:div w:id="1670282023">
                      <w:marLeft w:val="0"/>
                      <w:marRight w:val="0"/>
                      <w:marTop w:val="0"/>
                      <w:marBottom w:val="0"/>
                      <w:divBdr>
                        <w:top w:val="none" w:sz="0" w:space="0" w:color="auto"/>
                        <w:left w:val="none" w:sz="0" w:space="0" w:color="auto"/>
                        <w:bottom w:val="none" w:sz="0" w:space="0" w:color="auto"/>
                        <w:right w:val="none" w:sz="0" w:space="0" w:color="auto"/>
                      </w:divBdr>
                    </w:div>
                    <w:div w:id="18783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8597">
              <w:marLeft w:val="0"/>
              <w:marRight w:val="0"/>
              <w:marTop w:val="0"/>
              <w:marBottom w:val="0"/>
              <w:divBdr>
                <w:top w:val="none" w:sz="0" w:space="0" w:color="auto"/>
                <w:left w:val="none" w:sz="0" w:space="0" w:color="auto"/>
                <w:bottom w:val="none" w:sz="0" w:space="0" w:color="auto"/>
                <w:right w:val="none" w:sz="0" w:space="0" w:color="auto"/>
              </w:divBdr>
            </w:div>
          </w:divsChild>
        </w:div>
        <w:div w:id="1911883736">
          <w:marLeft w:val="0"/>
          <w:marRight w:val="0"/>
          <w:marTop w:val="0"/>
          <w:marBottom w:val="0"/>
          <w:divBdr>
            <w:top w:val="none" w:sz="0" w:space="0" w:color="auto"/>
            <w:left w:val="none" w:sz="0" w:space="0" w:color="auto"/>
            <w:bottom w:val="none" w:sz="0" w:space="0" w:color="auto"/>
            <w:right w:val="none" w:sz="0" w:space="0" w:color="auto"/>
          </w:divBdr>
        </w:div>
      </w:divsChild>
    </w:div>
    <w:div w:id="480080313">
      <w:bodyDiv w:val="1"/>
      <w:marLeft w:val="0"/>
      <w:marRight w:val="0"/>
      <w:marTop w:val="0"/>
      <w:marBottom w:val="0"/>
      <w:divBdr>
        <w:top w:val="none" w:sz="0" w:space="0" w:color="auto"/>
        <w:left w:val="none" w:sz="0" w:space="0" w:color="auto"/>
        <w:bottom w:val="none" w:sz="0" w:space="0" w:color="auto"/>
        <w:right w:val="none" w:sz="0" w:space="0" w:color="auto"/>
      </w:divBdr>
    </w:div>
    <w:div w:id="792989109">
      <w:bodyDiv w:val="1"/>
      <w:marLeft w:val="0"/>
      <w:marRight w:val="0"/>
      <w:marTop w:val="0"/>
      <w:marBottom w:val="0"/>
      <w:divBdr>
        <w:top w:val="none" w:sz="0" w:space="0" w:color="auto"/>
        <w:left w:val="none" w:sz="0" w:space="0" w:color="auto"/>
        <w:bottom w:val="none" w:sz="0" w:space="0" w:color="auto"/>
        <w:right w:val="none" w:sz="0" w:space="0" w:color="auto"/>
      </w:divBdr>
    </w:div>
    <w:div w:id="973219416">
      <w:bodyDiv w:val="1"/>
      <w:marLeft w:val="0"/>
      <w:marRight w:val="0"/>
      <w:marTop w:val="0"/>
      <w:marBottom w:val="0"/>
      <w:divBdr>
        <w:top w:val="none" w:sz="0" w:space="0" w:color="auto"/>
        <w:left w:val="none" w:sz="0" w:space="0" w:color="auto"/>
        <w:bottom w:val="none" w:sz="0" w:space="0" w:color="auto"/>
        <w:right w:val="none" w:sz="0" w:space="0" w:color="auto"/>
      </w:divBdr>
    </w:div>
    <w:div w:id="1123159692">
      <w:bodyDiv w:val="1"/>
      <w:marLeft w:val="0"/>
      <w:marRight w:val="0"/>
      <w:marTop w:val="0"/>
      <w:marBottom w:val="0"/>
      <w:divBdr>
        <w:top w:val="none" w:sz="0" w:space="0" w:color="auto"/>
        <w:left w:val="none" w:sz="0" w:space="0" w:color="auto"/>
        <w:bottom w:val="none" w:sz="0" w:space="0" w:color="auto"/>
        <w:right w:val="none" w:sz="0" w:space="0" w:color="auto"/>
      </w:divBdr>
    </w:div>
    <w:div w:id="1867406461">
      <w:bodyDiv w:val="1"/>
      <w:marLeft w:val="0"/>
      <w:marRight w:val="0"/>
      <w:marTop w:val="0"/>
      <w:marBottom w:val="0"/>
      <w:divBdr>
        <w:top w:val="none" w:sz="0" w:space="0" w:color="auto"/>
        <w:left w:val="none" w:sz="0" w:space="0" w:color="auto"/>
        <w:bottom w:val="none" w:sz="0" w:space="0" w:color="auto"/>
        <w:right w:val="none" w:sz="0" w:space="0" w:color="auto"/>
      </w:divBdr>
    </w:div>
    <w:div w:id="192742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3BDB6-070C-40EF-8D53-5BA059E6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4024</Words>
  <Characters>22134</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 dady</dc:creator>
  <cp:lastModifiedBy>DIAGNE</cp:lastModifiedBy>
  <cp:revision>4</cp:revision>
  <dcterms:created xsi:type="dcterms:W3CDTF">2019-12-06T16:32:00Z</dcterms:created>
  <dcterms:modified xsi:type="dcterms:W3CDTF">2019-12-06T16:47:00Z</dcterms:modified>
</cp:coreProperties>
</file>